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360" w:lineRule="auto"/>
        <w:jc w:val="left"/>
        <w:textAlignment w:val="auto"/>
        <w:rPr>
          <w:rFonts w:hint="eastAsia" w:ascii="宋体" w:hAnsi="宋体" w:eastAsia="宋体"/>
          <w:color w:val="auto"/>
          <w:sz w:val="24"/>
          <w:lang w:eastAsia="zh-CN"/>
        </w:rPr>
      </w:pPr>
      <w:r>
        <w:rPr>
          <w:rFonts w:hint="eastAsia" w:ascii="宋体" w:hAnsi="宋体"/>
          <w:color w:val="auto"/>
          <w:sz w:val="24"/>
        </w:rPr>
        <w:t>附件</w:t>
      </w:r>
      <w:r>
        <w:rPr>
          <w:rFonts w:hint="eastAsia" w:ascii="宋体" w:hAnsi="宋体"/>
          <w:color w:val="auto"/>
          <w:sz w:val="24"/>
          <w:lang w:eastAsia="zh-CN"/>
        </w:rPr>
        <w:t>：</w:t>
      </w:r>
      <w:r>
        <w:rPr>
          <w:rFonts w:hint="eastAsia" w:ascii="宋体" w:hAnsi="宋体"/>
          <w:color w:val="auto"/>
          <w:sz w:val="24"/>
          <w:lang w:val="en-US" w:eastAsia="zh-CN"/>
        </w:rPr>
        <w:t>2023版课程</w:t>
      </w:r>
      <w:r>
        <w:rPr>
          <w:rFonts w:hint="eastAsia" w:ascii="宋体" w:hAnsi="宋体"/>
          <w:color w:val="auto"/>
          <w:sz w:val="24"/>
        </w:rPr>
        <w:t>教学大纲</w:t>
      </w:r>
      <w:r>
        <w:rPr>
          <w:rFonts w:hint="eastAsia" w:ascii="宋体" w:hAnsi="宋体"/>
          <w:color w:val="auto"/>
          <w:sz w:val="24"/>
          <w:lang w:eastAsia="zh-CN"/>
        </w:rPr>
        <w:t>（模版）</w:t>
      </w:r>
    </w:p>
    <w:p>
      <w:pPr>
        <w:keepNext w:val="0"/>
        <w:keepLines w:val="0"/>
        <w:pageBreakBefore w:val="0"/>
        <w:kinsoku/>
        <w:overflowPunct/>
        <w:topLinePunct w:val="0"/>
        <w:bidi w:val="0"/>
        <w:spacing w:line="360" w:lineRule="auto"/>
        <w:textAlignment w:val="auto"/>
        <w:rPr>
          <w:rFonts w:hint="eastAsia" w:ascii="宋体" w:hAnsi="宋体"/>
          <w:color w:val="FF0000"/>
          <w:sz w:val="24"/>
        </w:rPr>
      </w:pPr>
    </w:p>
    <w:p>
      <w:pPr>
        <w:keepNext w:val="0"/>
        <w:keepLines w:val="0"/>
        <w:pageBreakBefore w:val="0"/>
        <w:kinsoku/>
        <w:overflowPunct/>
        <w:topLinePunct w:val="0"/>
        <w:bidi w:val="0"/>
        <w:spacing w:line="360" w:lineRule="auto"/>
        <w:textAlignment w:val="auto"/>
        <w:rPr>
          <w:rFonts w:hint="eastAsia" w:ascii="宋体" w:hAnsi="宋体"/>
          <w:color w:val="FF0000"/>
          <w:sz w:val="24"/>
          <w:lang w:eastAsia="zh-CN"/>
        </w:rPr>
      </w:pPr>
    </w:p>
    <w:p>
      <w:pPr>
        <w:pStyle w:val="7"/>
        <w:keepNext w:val="0"/>
        <w:keepLines w:val="0"/>
        <w:pageBreakBefore w:val="0"/>
        <w:kinsoku/>
        <w:overflowPunct/>
        <w:topLinePunct w:val="0"/>
        <w:bidi w:val="0"/>
        <w:snapToGrid w:val="0"/>
        <w:spacing w:line="360" w:lineRule="auto"/>
        <w:jc w:val="center"/>
        <w:textAlignment w:val="auto"/>
        <w:rPr>
          <w:rFonts w:hint="eastAsia" w:ascii="宋体" w:hAnsi="宋体"/>
          <w:sz w:val="24"/>
        </w:rPr>
      </w:pPr>
      <w:r>
        <w:rPr>
          <w:rFonts w:hint="eastAsia" w:ascii="宋体" w:eastAsia="宋体" w:cs="宋体"/>
          <w:b/>
          <w:bCs/>
          <w:sz w:val="28"/>
          <w:szCs w:val="28"/>
        </w:rPr>
        <w:t>《农作物病害防治</w:t>
      </w:r>
      <w:r>
        <w:rPr>
          <w:rFonts w:hint="eastAsia" w:ascii="宋体" w:cs="宋体"/>
          <w:b/>
          <w:bCs/>
          <w:sz w:val="28"/>
          <w:szCs w:val="28"/>
          <w:lang w:val="en-US" w:eastAsia="zh-CN"/>
        </w:rPr>
        <w:t>实践</w:t>
      </w:r>
      <w:r>
        <w:rPr>
          <w:rFonts w:hint="eastAsia" w:ascii="宋体" w:eastAsia="宋体" w:cs="宋体"/>
          <w:b/>
          <w:bCs/>
          <w:sz w:val="28"/>
          <w:szCs w:val="28"/>
        </w:rPr>
        <w:t>》教学大纲</w:t>
      </w:r>
    </w:p>
    <w:p>
      <w:pPr>
        <w:keepNext w:val="0"/>
        <w:keepLines w:val="0"/>
        <w:pageBreakBefore w:val="0"/>
        <w:kinsoku/>
        <w:overflowPunct/>
        <w:topLinePunct w:val="0"/>
        <w:bidi w:val="0"/>
        <w:spacing w:line="360" w:lineRule="auto"/>
        <w:jc w:val="center"/>
        <w:textAlignment w:val="auto"/>
        <w:rPr>
          <w:rFonts w:hint="eastAsia" w:ascii="宋体" w:hAnsi="宋体"/>
          <w:sz w:val="24"/>
        </w:rPr>
      </w:pPr>
    </w:p>
    <w:p>
      <w:pPr>
        <w:keepNext w:val="0"/>
        <w:keepLines w:val="0"/>
        <w:pageBreakBefore w:val="0"/>
        <w:kinsoku/>
        <w:overflowPunct/>
        <w:topLinePunct w:val="0"/>
        <w:bidi w:val="0"/>
        <w:spacing w:line="360" w:lineRule="auto"/>
        <w:jc w:val="left"/>
        <w:textAlignment w:val="auto"/>
        <w:rPr>
          <w:rFonts w:hint="eastAsia" w:ascii="宋体" w:hAnsi="宋体"/>
          <w:b/>
          <w:bCs/>
          <w:sz w:val="24"/>
        </w:rPr>
      </w:pPr>
      <w:r>
        <w:rPr>
          <w:rFonts w:hint="eastAsia" w:ascii="宋体" w:hAnsi="宋体"/>
          <w:b/>
          <w:bCs/>
          <w:sz w:val="24"/>
        </w:rPr>
        <w:t>一、</w:t>
      </w:r>
      <w:r>
        <w:rPr>
          <w:rFonts w:hint="eastAsia" w:ascii="宋体" w:hAnsi="宋体"/>
          <w:b/>
          <w:bCs/>
          <w:sz w:val="24"/>
          <w:lang w:val="en-US" w:eastAsia="zh-CN"/>
        </w:rPr>
        <w:t>课程基本信息</w:t>
      </w:r>
    </w:p>
    <w:p>
      <w:pPr>
        <w:keepNext w:val="0"/>
        <w:keepLines w:val="0"/>
        <w:pageBreakBefore w:val="0"/>
        <w:kinsoku/>
        <w:overflowPunct/>
        <w:topLinePunct w:val="0"/>
        <w:bidi w:val="0"/>
        <w:spacing w:line="360" w:lineRule="auto"/>
        <w:ind w:firstLine="422" w:firstLineChars="200"/>
        <w:jc w:val="left"/>
        <w:textAlignment w:val="auto"/>
        <w:rPr>
          <w:rFonts w:ascii="宋体" w:hAnsi="宋体"/>
        </w:rPr>
      </w:pPr>
      <w:r>
        <w:rPr>
          <w:rFonts w:hint="eastAsia" w:ascii="宋体" w:hAnsi="宋体"/>
          <w:b/>
          <w:bCs/>
        </w:rPr>
        <w:t>课程名称：</w:t>
      </w:r>
      <w:r>
        <w:rPr>
          <w:rFonts w:hint="eastAsia"/>
          <w:lang w:val="en-US" w:eastAsia="zh-CN"/>
        </w:rPr>
        <w:t>农作物病害防治实践</w:t>
      </w:r>
      <w:r>
        <w:rPr>
          <w:rFonts w:ascii="宋体" w:hAnsi="宋体"/>
        </w:rPr>
        <w:t>(</w:t>
      </w:r>
      <w:r>
        <w:rPr>
          <w:rFonts w:hint="eastAsia" w:eastAsia="宋体"/>
          <w:sz w:val="21"/>
          <w:szCs w:val="21"/>
          <w:lang w:val="en-US" w:eastAsia="zh-CN"/>
        </w:rPr>
        <w:t>Prevention and Control on Crops Diseases</w:t>
      </w:r>
      <w:r>
        <w:rPr>
          <w:rFonts w:ascii="宋体" w:hAnsi="宋体"/>
        </w:rPr>
        <w:t>)</w:t>
      </w:r>
    </w:p>
    <w:p>
      <w:pPr>
        <w:keepNext w:val="0"/>
        <w:keepLines w:val="0"/>
        <w:pageBreakBefore w:val="0"/>
        <w:kinsoku/>
        <w:overflowPunct/>
        <w:topLinePunct w:val="0"/>
        <w:bidi w:val="0"/>
        <w:spacing w:line="360" w:lineRule="auto"/>
        <w:ind w:firstLine="422" w:firstLineChars="200"/>
        <w:jc w:val="left"/>
        <w:textAlignment w:val="auto"/>
        <w:rPr>
          <w:rFonts w:hint="eastAsia" w:ascii="宋体" w:hAnsi="宋体"/>
          <w:color w:val="FF0000"/>
        </w:rPr>
      </w:pPr>
      <w:r>
        <w:rPr>
          <w:rFonts w:hint="eastAsia" w:ascii="宋体" w:hAnsi="宋体"/>
          <w:b/>
          <w:bCs/>
        </w:rPr>
        <w:t>课程代码：</w:t>
      </w:r>
      <w:r>
        <w:rPr>
          <w:rFonts w:hint="eastAsia" w:ascii="宋体" w:hAnsi="宋体"/>
          <w:lang w:val="en-US" w:eastAsia="zh-CN"/>
        </w:rPr>
        <w:t>231010055</w:t>
      </w:r>
    </w:p>
    <w:p>
      <w:pPr>
        <w:keepNext w:val="0"/>
        <w:keepLines w:val="0"/>
        <w:pageBreakBefore w:val="0"/>
        <w:kinsoku/>
        <w:overflowPunct/>
        <w:topLinePunct w:val="0"/>
        <w:bidi w:val="0"/>
        <w:spacing w:line="360" w:lineRule="auto"/>
        <w:ind w:firstLine="422" w:firstLineChars="200"/>
        <w:jc w:val="left"/>
        <w:textAlignment w:val="auto"/>
        <w:rPr>
          <w:rFonts w:hint="eastAsia" w:ascii="宋体" w:hAnsi="宋体"/>
          <w:bCs/>
          <w:color w:val="FF0000"/>
        </w:rPr>
      </w:pPr>
      <w:r>
        <w:rPr>
          <w:rFonts w:hint="eastAsia" w:ascii="宋体" w:hAnsi="宋体"/>
          <w:b/>
          <w:bCs/>
        </w:rPr>
        <w:t>课程类别：</w:t>
      </w:r>
      <w:r>
        <w:rPr>
          <w:rFonts w:hint="eastAsia" w:ascii="宋体" w:hAnsi="宋体"/>
          <w:bCs/>
        </w:rPr>
        <w:t>专业实践课</w:t>
      </w:r>
    </w:p>
    <w:p>
      <w:pPr>
        <w:keepNext w:val="0"/>
        <w:keepLines w:val="0"/>
        <w:pageBreakBefore w:val="0"/>
        <w:kinsoku/>
        <w:overflowPunct/>
        <w:topLinePunct w:val="0"/>
        <w:bidi w:val="0"/>
        <w:spacing w:line="360" w:lineRule="auto"/>
        <w:ind w:firstLine="422" w:firstLineChars="200"/>
        <w:jc w:val="left"/>
        <w:textAlignment w:val="auto"/>
        <w:rPr>
          <w:rFonts w:hint="eastAsia" w:ascii="宋体" w:hAnsi="宋体"/>
          <w:color w:val="FF0000"/>
        </w:rPr>
      </w:pPr>
      <w:r>
        <w:rPr>
          <w:rFonts w:hint="eastAsia" w:ascii="宋体" w:hAnsi="宋体"/>
          <w:b/>
          <w:bCs/>
        </w:rPr>
        <w:t>学时/学分：</w:t>
      </w:r>
      <w:r>
        <w:rPr>
          <w:rFonts w:hint="eastAsia" w:ascii="宋体" w:hAnsi="宋体"/>
        </w:rPr>
        <w:t xml:space="preserve"> </w:t>
      </w:r>
      <w:r>
        <w:rPr>
          <w:rFonts w:hint="eastAsia" w:ascii="宋体" w:hAnsi="宋体"/>
          <w:lang w:val="en-US" w:eastAsia="zh-CN"/>
        </w:rPr>
        <w:t>8/0.5（其中实验课8学时）</w:t>
      </w:r>
    </w:p>
    <w:p>
      <w:pPr>
        <w:keepNext w:val="0"/>
        <w:keepLines w:val="0"/>
        <w:pageBreakBefore w:val="0"/>
        <w:kinsoku/>
        <w:overflowPunct/>
        <w:topLinePunct w:val="0"/>
        <w:bidi w:val="0"/>
        <w:spacing w:line="360" w:lineRule="auto"/>
        <w:ind w:firstLine="422" w:firstLineChars="200"/>
        <w:jc w:val="left"/>
        <w:textAlignment w:val="auto"/>
        <w:rPr>
          <w:rFonts w:hint="eastAsia" w:ascii="宋体" w:hAnsi="宋体"/>
          <w:b/>
          <w:bCs/>
        </w:rPr>
      </w:pPr>
      <w:r>
        <w:rPr>
          <w:rFonts w:hint="eastAsia" w:ascii="宋体" w:hAnsi="宋体"/>
          <w:b/>
          <w:bCs/>
        </w:rPr>
        <w:t>需预修课程：</w:t>
      </w:r>
      <w:r>
        <w:rPr>
          <w:rFonts w:hint="eastAsia" w:ascii="宋体" w:eastAsia="宋体" w:cs="宋体"/>
          <w:sz w:val="21"/>
          <w:szCs w:val="21"/>
          <w:lang w:val="en-US" w:eastAsia="zh-CN"/>
        </w:rPr>
        <w:t>植物学，微生物学等。</w:t>
      </w:r>
    </w:p>
    <w:p>
      <w:pPr>
        <w:keepNext w:val="0"/>
        <w:keepLines w:val="0"/>
        <w:pageBreakBefore w:val="0"/>
        <w:kinsoku/>
        <w:overflowPunct/>
        <w:topLinePunct w:val="0"/>
        <w:bidi w:val="0"/>
        <w:spacing w:line="360" w:lineRule="auto"/>
        <w:ind w:firstLine="422" w:firstLineChars="200"/>
        <w:jc w:val="left"/>
        <w:textAlignment w:val="auto"/>
        <w:rPr>
          <w:rFonts w:hint="eastAsia" w:ascii="宋体" w:eastAsia="宋体" w:cs="宋体"/>
          <w:sz w:val="21"/>
          <w:szCs w:val="21"/>
        </w:rPr>
      </w:pPr>
      <w:r>
        <w:rPr>
          <w:rFonts w:hint="eastAsia" w:ascii="宋体" w:hAnsi="宋体"/>
          <w:b/>
          <w:bCs/>
        </w:rPr>
        <w:t>适用专业：</w:t>
      </w:r>
      <w:r>
        <w:rPr>
          <w:rFonts w:hint="eastAsia" w:ascii="宋体" w:hAnsi="宋体"/>
        </w:rPr>
        <w:t xml:space="preserve"> </w:t>
      </w:r>
      <w:r>
        <w:rPr>
          <w:rFonts w:hint="eastAsia" w:ascii="宋体" w:hAnsi="宋体" w:eastAsia="宋体" w:cs="宋体"/>
          <w:color w:val="000000"/>
          <w:kern w:val="2"/>
          <w:sz w:val="21"/>
          <w:szCs w:val="24"/>
          <w:lang w:val="en-US" w:eastAsia="zh-CN" w:bidi="ar"/>
        </w:rPr>
        <w:t>农学、植保、园艺</w:t>
      </w:r>
    </w:p>
    <w:p>
      <w:pPr>
        <w:keepNext w:val="0"/>
        <w:keepLines w:val="0"/>
        <w:pageBreakBefore w:val="0"/>
        <w:kinsoku/>
        <w:overflowPunct/>
        <w:topLinePunct w:val="0"/>
        <w:bidi w:val="0"/>
        <w:spacing w:line="360" w:lineRule="auto"/>
        <w:ind w:firstLine="422" w:firstLineChars="200"/>
        <w:jc w:val="left"/>
        <w:textAlignment w:val="auto"/>
        <w:rPr>
          <w:rFonts w:hint="eastAsia" w:ascii="宋体" w:hAnsi="宋体"/>
          <w:color w:val="FF0000"/>
        </w:rPr>
      </w:pPr>
      <w:r>
        <w:rPr>
          <w:rFonts w:hint="eastAsia" w:ascii="宋体" w:hAnsi="宋体"/>
          <w:b/>
          <w:bCs/>
        </w:rPr>
        <w:t>课程简介</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农作物病害防治</w:t>
      </w:r>
      <w:r>
        <w:rPr>
          <w:rFonts w:hint="eastAsia" w:ascii="宋体" w:hAnsi="宋体" w:cs="宋体"/>
          <w:kern w:val="2"/>
          <w:sz w:val="21"/>
          <w:szCs w:val="21"/>
          <w:lang w:val="en-US" w:eastAsia="zh-CN" w:bidi="ar-SA"/>
        </w:rPr>
        <w:t>实践课</w:t>
      </w:r>
      <w:r>
        <w:rPr>
          <w:rFonts w:hint="eastAsia" w:ascii="宋体" w:hAnsi="宋体" w:eastAsia="宋体" w:cs="宋体"/>
          <w:kern w:val="2"/>
          <w:sz w:val="21"/>
          <w:szCs w:val="21"/>
          <w:lang w:val="en-US" w:eastAsia="zh-CN" w:bidi="ar-SA"/>
        </w:rPr>
        <w:t>学是为了配合本课程理论教学，帮助学生巩固理论课所学的基础理论和基本知识而设计的。</w:t>
      </w:r>
      <w:r>
        <w:rPr>
          <w:rFonts w:hint="eastAsia" w:ascii="宋体" w:hAnsi="宋体" w:eastAsia="宋体" w:cs="宋体"/>
          <w:kern w:val="2"/>
          <w:sz w:val="21"/>
          <w:szCs w:val="21"/>
          <w:lang w:val="en-US" w:eastAsia="zh-CN" w:bidi="ar-SA"/>
        </w:rPr>
        <w:t>农作物病害防治是阐述农作物</w:t>
      </w:r>
      <w:bookmarkStart w:id="0" w:name="_GoBack"/>
      <w:bookmarkEnd w:id="0"/>
      <w:r>
        <w:rPr>
          <w:rFonts w:hint="eastAsia" w:ascii="宋体" w:hAnsi="宋体" w:eastAsia="宋体" w:cs="宋体"/>
          <w:kern w:val="2"/>
          <w:sz w:val="21"/>
          <w:szCs w:val="21"/>
          <w:lang w:val="en-US" w:eastAsia="zh-CN" w:bidi="ar-SA"/>
        </w:rPr>
        <w:t>病害发生发展规律及其防治的学科，是一门专业性较强的应用科学，</w:t>
      </w:r>
      <w:r>
        <w:rPr>
          <w:rFonts w:hint="eastAsia" w:ascii="宋体" w:hAnsi="宋体" w:cs="宋体"/>
          <w:kern w:val="2"/>
          <w:sz w:val="21"/>
          <w:szCs w:val="21"/>
          <w:lang w:val="en-US" w:eastAsia="zh-CN" w:bidi="ar-SA"/>
        </w:rPr>
        <w:t>学生</w:t>
      </w:r>
      <w:r>
        <w:rPr>
          <w:rFonts w:hint="eastAsia" w:ascii="宋体" w:hAnsi="宋体" w:eastAsia="宋体" w:cs="宋体"/>
          <w:kern w:val="2"/>
          <w:sz w:val="21"/>
          <w:szCs w:val="21"/>
          <w:lang w:val="en-US" w:eastAsia="zh-CN" w:bidi="ar-SA"/>
        </w:rPr>
        <w:t>通过农作物病害防治实践课教学进一步掌握部分植物病理学的基础，加强学生对病害的症状和病原识别。培养学生动手能力，加强学生基本技能的训练，培养学生分析问题和解决问题能力。</w:t>
      </w:r>
      <w:r>
        <w:rPr>
          <w:rFonts w:hint="eastAsia" w:ascii="宋体" w:hAnsi="宋体" w:cs="宋体"/>
          <w:kern w:val="2"/>
          <w:sz w:val="21"/>
          <w:szCs w:val="21"/>
          <w:lang w:val="en-US" w:eastAsia="zh-CN" w:bidi="ar-SA"/>
        </w:rPr>
        <w:t>实践</w:t>
      </w:r>
      <w:r>
        <w:rPr>
          <w:rFonts w:hint="eastAsia" w:ascii="宋体" w:hAnsi="宋体" w:eastAsia="宋体" w:cs="宋体"/>
          <w:kern w:val="2"/>
          <w:sz w:val="21"/>
          <w:szCs w:val="21"/>
          <w:lang w:val="en-US" w:eastAsia="zh-CN" w:bidi="ar-SA"/>
        </w:rPr>
        <w:t>课教学按照理论课教学的进度进行安排，在时间上与理论课程教学同步进行。</w:t>
      </w:r>
    </w:p>
    <w:p>
      <w:pPr>
        <w:pStyle w:val="3"/>
        <w:keepNext w:val="0"/>
        <w:keepLines w:val="0"/>
        <w:pageBreakBefore w:val="0"/>
        <w:kinsoku/>
        <w:overflowPunct/>
        <w:topLinePunct w:val="0"/>
        <w:bidi w:val="0"/>
        <w:spacing w:line="360" w:lineRule="auto"/>
        <w:ind w:left="0" w:leftChars="0" w:firstLine="422" w:firstLineChars="200"/>
        <w:textAlignment w:val="auto"/>
        <w:rPr>
          <w:rFonts w:ascii="宋体" w:eastAsia="宋体" w:cs="宋体"/>
          <w:sz w:val="21"/>
          <w:szCs w:val="21"/>
        </w:rPr>
      </w:pPr>
      <w:r>
        <w:rPr>
          <w:rFonts w:hint="eastAsia" w:ascii="宋体" w:eastAsia="宋体" w:cs="宋体"/>
          <w:b/>
          <w:bCs/>
          <w:sz w:val="21"/>
          <w:szCs w:val="21"/>
        </w:rPr>
        <w:t>课程负责人</w:t>
      </w:r>
      <w:r>
        <w:rPr>
          <w:rFonts w:hint="eastAsia" w:ascii="宋体" w:eastAsia="宋体" w:cs="宋体"/>
          <w:sz w:val="21"/>
          <w:szCs w:val="21"/>
        </w:rPr>
        <w:t>：</w:t>
      </w:r>
      <w:r>
        <w:rPr>
          <w:rFonts w:hint="eastAsia" w:cs="宋体"/>
          <w:sz w:val="21"/>
          <w:szCs w:val="21"/>
          <w:lang w:val="en-US" w:eastAsia="zh-CN"/>
        </w:rPr>
        <w:t>羌松、麦合木提江·米吉提、陈晶、陈阳</w:t>
      </w:r>
      <w:r>
        <w:rPr>
          <w:rFonts w:ascii="宋体" w:eastAsia="宋体" w:cs="宋体"/>
          <w:sz w:val="21"/>
          <w:szCs w:val="21"/>
        </w:rPr>
        <w:t xml:space="preserve">                  </w:t>
      </w:r>
      <w:r>
        <w:rPr>
          <w:rFonts w:hint="eastAsia" w:ascii="宋体" w:eastAsia="宋体" w:cs="宋体"/>
          <w:sz w:val="21"/>
          <w:szCs w:val="21"/>
          <w:lang w:val="en-US" w:eastAsia="zh-CN"/>
        </w:rPr>
        <w:t xml:space="preserve">   </w:t>
      </w:r>
      <w:r>
        <w:rPr>
          <w:rFonts w:ascii="宋体" w:eastAsia="宋体" w:cs="宋体"/>
          <w:sz w:val="21"/>
          <w:szCs w:val="21"/>
        </w:rPr>
        <w:t xml:space="preserve">    </w:t>
      </w:r>
    </w:p>
    <w:p>
      <w:pPr>
        <w:pStyle w:val="3"/>
        <w:keepNext w:val="0"/>
        <w:keepLines w:val="0"/>
        <w:pageBreakBefore w:val="0"/>
        <w:kinsoku/>
        <w:overflowPunct/>
        <w:topLinePunct w:val="0"/>
        <w:bidi w:val="0"/>
        <w:spacing w:line="360" w:lineRule="auto"/>
        <w:ind w:left="0" w:leftChars="0" w:firstLine="422" w:firstLineChars="200"/>
        <w:textAlignment w:val="auto"/>
        <w:rPr>
          <w:rFonts w:hint="default" w:ascii="宋体" w:eastAsia="宋体" w:cs="宋体"/>
          <w:sz w:val="21"/>
          <w:szCs w:val="21"/>
          <w:lang w:val="en-US" w:eastAsia="zh-CN"/>
        </w:rPr>
      </w:pPr>
      <w:r>
        <w:rPr>
          <w:rFonts w:hint="eastAsia" w:ascii="宋体" w:eastAsia="宋体" w:cs="宋体"/>
          <w:b/>
          <w:bCs/>
          <w:sz w:val="21"/>
          <w:szCs w:val="21"/>
        </w:rPr>
        <w:t>教学大纲编写人</w:t>
      </w:r>
      <w:r>
        <w:rPr>
          <w:rFonts w:hint="eastAsia" w:ascii="宋体" w:eastAsia="宋体" w:cs="宋体"/>
          <w:sz w:val="21"/>
          <w:szCs w:val="21"/>
        </w:rPr>
        <w:t>：</w:t>
      </w:r>
      <w:r>
        <w:rPr>
          <w:rFonts w:hint="eastAsia" w:cs="宋体"/>
          <w:sz w:val="21"/>
          <w:szCs w:val="21"/>
          <w:lang w:val="en-US" w:eastAsia="zh-CN"/>
        </w:rPr>
        <w:t>羌松、麦合木提江·米吉提、陈晶、陈阳</w:t>
      </w:r>
    </w:p>
    <w:p>
      <w:pPr>
        <w:pStyle w:val="7"/>
        <w:keepNext w:val="0"/>
        <w:keepLines w:val="0"/>
        <w:pageBreakBefore w:val="0"/>
        <w:kinsoku/>
        <w:overflowPunct/>
        <w:topLinePunct w:val="0"/>
        <w:bidi w:val="0"/>
        <w:snapToGrid w:val="0"/>
        <w:spacing w:line="360" w:lineRule="auto"/>
        <w:ind w:firstLine="422" w:firstLineChars="200"/>
        <w:textAlignment w:val="auto"/>
        <w:rPr>
          <w:rFonts w:hint="eastAsia"/>
          <w:color w:val="FF0000"/>
          <w:sz w:val="21"/>
        </w:rPr>
      </w:pPr>
      <w:r>
        <w:rPr>
          <w:rFonts w:hint="eastAsia" w:ascii="宋体" w:eastAsia="宋体" w:cs="宋体"/>
          <w:b/>
          <w:bCs/>
          <w:sz w:val="21"/>
          <w:szCs w:val="21"/>
        </w:rPr>
        <w:t>教学大纲审核人</w:t>
      </w:r>
      <w:r>
        <w:rPr>
          <w:rFonts w:hint="eastAsia" w:ascii="宋体" w:eastAsia="宋体" w:cs="宋体"/>
          <w:sz w:val="21"/>
          <w:szCs w:val="21"/>
        </w:rPr>
        <w:t xml:space="preserve">： </w:t>
      </w:r>
      <w:r>
        <w:rPr>
          <w:rFonts w:hint="eastAsia" w:cs="宋体"/>
          <w:sz w:val="21"/>
          <w:szCs w:val="21"/>
          <w:lang w:val="en-US" w:eastAsia="zh-CN"/>
        </w:rPr>
        <w:t>李克梅</w:t>
      </w:r>
    </w:p>
    <w:p>
      <w:pPr>
        <w:pStyle w:val="3"/>
        <w:keepNext w:val="0"/>
        <w:keepLines w:val="0"/>
        <w:pageBreakBefore w:val="0"/>
        <w:kinsoku/>
        <w:overflowPunct/>
        <w:topLinePunct w:val="0"/>
        <w:bidi w:val="0"/>
        <w:spacing w:line="360" w:lineRule="auto"/>
        <w:ind w:firstLine="0"/>
        <w:jc w:val="both"/>
        <w:textAlignment w:val="auto"/>
        <w:rPr>
          <w:rFonts w:hint="eastAsia"/>
        </w:rPr>
      </w:pPr>
      <w:r>
        <w:rPr>
          <w:rFonts w:hint="eastAsia"/>
          <w:b/>
          <w:bCs/>
        </w:rPr>
        <w:t>二、</w:t>
      </w:r>
      <w:r>
        <w:rPr>
          <w:rFonts w:hint="eastAsia"/>
          <w:b/>
          <w:bCs/>
          <w:lang w:val="en-US" w:eastAsia="zh-CN"/>
        </w:rPr>
        <w:t>课程</w:t>
      </w:r>
      <w:r>
        <w:rPr>
          <w:rFonts w:hint="eastAsia"/>
          <w:b/>
          <w:bCs/>
        </w:rPr>
        <w:t>教学目标</w:t>
      </w:r>
    </w:p>
    <w:p>
      <w:pPr>
        <w:keepNext w:val="0"/>
        <w:keepLines w:val="0"/>
        <w:pageBreakBefore w:val="0"/>
        <w:kinsoku/>
        <w:overflowPunct/>
        <w:topLinePunct w:val="0"/>
        <w:bidi w:val="0"/>
        <w:spacing w:line="360" w:lineRule="auto"/>
        <w:ind w:firstLine="420" w:firstLineChars="200"/>
        <w:jc w:val="left"/>
        <w:textAlignment w:val="auto"/>
        <w:rPr>
          <w:rFonts w:hint="eastAsia" w:ascii="宋体" w:hAnsi="宋体"/>
        </w:rPr>
      </w:pPr>
      <w:r>
        <w:rPr>
          <w:rFonts w:hint="eastAsia" w:ascii="宋体" w:hAnsi="宋体"/>
        </w:rPr>
        <w:t>学生通过本课程的学习，在知识</w:t>
      </w:r>
      <w:r>
        <w:rPr>
          <w:rFonts w:hint="eastAsia" w:ascii="宋体" w:hAnsi="宋体"/>
          <w:lang w:eastAsia="zh-CN"/>
        </w:rPr>
        <w:t>、</w:t>
      </w:r>
      <w:r>
        <w:rPr>
          <w:rFonts w:hint="eastAsia" w:ascii="宋体" w:hAnsi="宋体"/>
        </w:rPr>
        <w:t>能力</w:t>
      </w:r>
      <w:r>
        <w:rPr>
          <w:rFonts w:hint="eastAsia" w:ascii="宋体" w:hAnsi="宋体"/>
          <w:lang w:eastAsia="zh-CN"/>
        </w:rPr>
        <w:t>、价值观</w:t>
      </w:r>
      <w:r>
        <w:rPr>
          <w:rFonts w:hint="eastAsia" w:ascii="宋体" w:hAnsi="宋体"/>
        </w:rPr>
        <w:t>等方面达到以下要求：</w:t>
      </w:r>
    </w:p>
    <w:p>
      <w:pPr>
        <w:pStyle w:val="7"/>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eastAsia="宋体" w:cs="宋体"/>
          <w:sz w:val="21"/>
          <w:szCs w:val="21"/>
          <w:lang w:eastAsia="zh-CN"/>
        </w:rPr>
      </w:pPr>
      <w:r>
        <w:rPr>
          <w:rFonts w:hint="eastAsia" w:ascii="宋体" w:hAnsi="宋体" w:eastAsia="宋体" w:cs="Times New Roman"/>
          <w:b/>
          <w:color w:val="auto"/>
          <w:kern w:val="2"/>
          <w:sz w:val="21"/>
          <w:szCs w:val="24"/>
          <w:lang w:val="en-US" w:eastAsia="zh-CN" w:bidi="ar-SA"/>
        </w:rPr>
        <w:t>教学目标1：</w:t>
      </w:r>
      <w:r>
        <w:rPr>
          <w:rFonts w:hint="eastAsia" w:ascii="宋体" w:eastAsia="宋体" w:cs="宋体"/>
          <w:sz w:val="21"/>
          <w:szCs w:val="21"/>
          <w:lang w:eastAsia="zh-CN"/>
        </w:rPr>
        <w:t>通过实验教学进一步掌握部分植物病理学的基础，加强学生对病害的症状和病原识别。</w:t>
      </w:r>
    </w:p>
    <w:p>
      <w:pPr>
        <w:pStyle w:val="2"/>
        <w:spacing w:line="360" w:lineRule="auto"/>
        <w:rPr>
          <w:rFonts w:hint="eastAsia" w:ascii="宋体" w:hAnsi="Times New Roman" w:eastAsia="宋体" w:cs="宋体"/>
          <w:color w:val="000000"/>
          <w:kern w:val="0"/>
          <w:sz w:val="21"/>
          <w:szCs w:val="21"/>
          <w:lang w:val="en-US" w:eastAsia="zh-CN" w:bidi="ar-SA"/>
        </w:rPr>
      </w:pPr>
      <w:r>
        <w:rPr>
          <w:rFonts w:hint="eastAsia" w:ascii="宋体" w:hAnsi="宋体" w:eastAsia="宋体" w:cs="Times New Roman"/>
          <w:b/>
          <w:color w:val="auto"/>
          <w:kern w:val="2"/>
          <w:sz w:val="21"/>
          <w:szCs w:val="24"/>
          <w:lang w:val="en-US" w:eastAsia="zh-CN" w:bidi="ar-SA"/>
        </w:rPr>
        <w:t>教学目标2：</w:t>
      </w:r>
      <w:r>
        <w:rPr>
          <w:rFonts w:hint="eastAsia" w:ascii="宋体" w:eastAsia="宋体" w:cs="宋体"/>
          <w:sz w:val="21"/>
          <w:szCs w:val="21"/>
          <w:lang w:eastAsia="zh-CN"/>
        </w:rPr>
        <w:t>实验教学使学生掌握鉴定病原物、识别病害的方法。</w:t>
      </w:r>
    </w:p>
    <w:p>
      <w:pPr>
        <w:pStyle w:val="7"/>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color w:val="FF0000"/>
        </w:rPr>
      </w:pPr>
      <w:r>
        <w:rPr>
          <w:rFonts w:hint="eastAsia" w:ascii="宋体" w:hAnsi="宋体" w:eastAsia="宋体" w:cs="Times New Roman"/>
          <w:b/>
          <w:color w:val="auto"/>
          <w:kern w:val="2"/>
          <w:sz w:val="21"/>
          <w:szCs w:val="24"/>
          <w:lang w:val="en-US" w:eastAsia="zh-CN" w:bidi="ar-SA"/>
        </w:rPr>
        <w:t>教学目标3：</w:t>
      </w:r>
      <w:r>
        <w:rPr>
          <w:rFonts w:hint="eastAsia" w:ascii="宋体" w:eastAsia="宋体" w:cs="宋体"/>
          <w:sz w:val="21"/>
          <w:szCs w:val="21"/>
          <w:lang w:eastAsia="zh-CN"/>
        </w:rPr>
        <w:t>通过本课程学习，使学生能够正确的识别和鉴定各种农作物生产上的主要病害</w:t>
      </w:r>
      <w:r>
        <w:rPr>
          <w:rFonts w:hint="eastAsia" w:ascii="宋体" w:hAnsi="Times New Roman" w:eastAsia="宋体" w:cs="宋体"/>
          <w:color w:val="000000"/>
          <w:kern w:val="0"/>
          <w:sz w:val="21"/>
          <w:szCs w:val="21"/>
          <w:lang w:val="en-US" w:eastAsia="zh-CN" w:bidi="ar-SA"/>
        </w:rPr>
        <w:t>。</w:t>
      </w:r>
    </w:p>
    <w:p>
      <w:pPr>
        <w:pStyle w:val="7"/>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hAnsi="宋体" w:eastAsia="宋体" w:cs="Times New Roman"/>
          <w:b/>
          <w:color w:val="auto"/>
          <w:kern w:val="2"/>
          <w:sz w:val="21"/>
          <w:szCs w:val="24"/>
          <w:lang w:val="en-US" w:eastAsia="zh-CN" w:bidi="ar-SA"/>
        </w:rPr>
      </w:pPr>
      <w:r>
        <w:rPr>
          <w:rFonts w:hint="eastAsia" w:ascii="宋体" w:hAnsi="宋体" w:eastAsia="宋体" w:cs="Times New Roman"/>
          <w:b/>
          <w:color w:val="auto"/>
          <w:kern w:val="2"/>
          <w:sz w:val="21"/>
          <w:szCs w:val="24"/>
          <w:lang w:val="en-US" w:eastAsia="zh-CN" w:bidi="ar-SA"/>
        </w:rPr>
        <w:t>教学目标4：</w:t>
      </w:r>
      <w:r>
        <w:rPr>
          <w:rFonts w:hint="eastAsia" w:ascii="宋体" w:eastAsia="宋体" w:cs="宋体"/>
          <w:sz w:val="21"/>
          <w:szCs w:val="21"/>
          <w:lang w:eastAsia="zh-CN"/>
        </w:rPr>
        <w:t>通过实验教学培养学生动手能力，加强学生基本技能的训练，培养学生分析问题和解决问题能力</w:t>
      </w:r>
      <w:r>
        <w:rPr>
          <w:rFonts w:hint="eastAsia" w:ascii="宋体" w:hAnsi="Times New Roman" w:eastAsia="宋体" w:cs="宋体"/>
          <w:color w:val="000000"/>
          <w:kern w:val="0"/>
          <w:sz w:val="21"/>
          <w:szCs w:val="21"/>
          <w:lang w:val="en-US" w:eastAsia="zh-CN" w:bidi="ar-SA"/>
        </w:rPr>
        <w:t>。</w:t>
      </w:r>
    </w:p>
    <w:p>
      <w:pPr>
        <w:pStyle w:val="7"/>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eastAsia="宋体" w:cs="宋体"/>
          <w:sz w:val="21"/>
          <w:szCs w:val="21"/>
          <w:lang w:eastAsia="zh-CN"/>
        </w:rPr>
      </w:pPr>
      <w:r>
        <w:rPr>
          <w:rFonts w:hint="eastAsia" w:ascii="宋体" w:hAnsi="宋体" w:eastAsia="宋体" w:cs="Times New Roman"/>
          <w:b/>
          <w:color w:val="auto"/>
          <w:kern w:val="2"/>
          <w:sz w:val="21"/>
          <w:szCs w:val="24"/>
          <w:lang w:val="en-US" w:eastAsia="zh-CN" w:bidi="ar-SA"/>
        </w:rPr>
        <w:t>教学目标5</w:t>
      </w:r>
      <w:r>
        <w:rPr>
          <w:rFonts w:hint="eastAsia" w:ascii="宋体" w:hAnsi="宋体"/>
          <w:b/>
          <w:lang w:val="en-US" w:eastAsia="zh-CN"/>
        </w:rPr>
        <w:t>：</w:t>
      </w:r>
      <w:r>
        <w:rPr>
          <w:rFonts w:hint="eastAsia" w:ascii="宋体" w:hAnsi="Times New Roman" w:eastAsia="宋体" w:cs="宋体"/>
          <w:color w:val="000000"/>
          <w:kern w:val="0"/>
          <w:sz w:val="21"/>
          <w:szCs w:val="21"/>
          <w:lang w:val="en-US" w:eastAsia="zh-CN" w:bidi="ar-SA"/>
        </w:rPr>
        <w:t>能紧密结合主要</w:t>
      </w:r>
      <w:r>
        <w:rPr>
          <w:rFonts w:hint="eastAsia" w:ascii="宋体" w:eastAsia="宋体" w:cs="宋体"/>
          <w:color w:val="000000"/>
          <w:kern w:val="0"/>
          <w:sz w:val="21"/>
          <w:szCs w:val="21"/>
          <w:lang w:val="en-US" w:eastAsia="zh-CN" w:bidi="ar-SA"/>
        </w:rPr>
        <w:t>农</w:t>
      </w:r>
      <w:r>
        <w:rPr>
          <w:rFonts w:hint="eastAsia" w:ascii="宋体" w:hAnsi="Times New Roman" w:eastAsia="宋体" w:cs="宋体"/>
          <w:color w:val="000000"/>
          <w:kern w:val="0"/>
          <w:sz w:val="21"/>
          <w:szCs w:val="21"/>
          <w:lang w:val="en-US" w:eastAsia="zh-CN" w:bidi="ar-SA"/>
        </w:rPr>
        <w:t>作物生产中的一些病虫害问题开展研究，并将相关知识和研究果应用于生产实践，能够承担相关病虫害防治推广工作</w:t>
      </w:r>
      <w:r>
        <w:rPr>
          <w:rFonts w:hint="eastAsia" w:ascii="宋体" w:eastAsia="宋体" w:cs="宋体"/>
          <w:sz w:val="21"/>
          <w:szCs w:val="21"/>
          <w:lang w:eastAsia="zh-CN"/>
        </w:rPr>
        <w:t>。</w:t>
      </w:r>
    </w:p>
    <w:p>
      <w:pPr>
        <w:pStyle w:val="7"/>
        <w:keepNext w:val="0"/>
        <w:keepLines w:val="0"/>
        <w:pageBreakBefore w:val="0"/>
        <w:widowControl w:val="0"/>
        <w:kinsoku/>
        <w:wordWrap/>
        <w:overflowPunct/>
        <w:topLinePunct w:val="0"/>
        <w:bidi w:val="0"/>
        <w:snapToGrid w:val="0"/>
        <w:spacing w:line="360" w:lineRule="auto"/>
        <w:ind w:firstLine="422" w:firstLineChars="200"/>
        <w:textAlignment w:val="auto"/>
        <w:rPr>
          <w:rFonts w:hint="eastAsia" w:ascii="宋体" w:eastAsia="宋体" w:cs="宋体"/>
          <w:sz w:val="21"/>
          <w:szCs w:val="21"/>
          <w:lang w:val="en-US" w:eastAsia="zh-CN"/>
        </w:rPr>
      </w:pPr>
      <w:r>
        <w:rPr>
          <w:rFonts w:hint="eastAsia" w:ascii="宋体" w:hAnsi="宋体" w:cs="Times New Roman"/>
          <w:b/>
          <w:color w:val="auto"/>
          <w:kern w:val="2"/>
          <w:sz w:val="21"/>
          <w:szCs w:val="24"/>
          <w:highlight w:val="none"/>
          <w:lang w:val="en-US" w:eastAsia="zh-CN" w:bidi="ar-SA"/>
        </w:rPr>
        <w:t>教学目标6</w:t>
      </w:r>
      <w:r>
        <w:rPr>
          <w:rFonts w:hint="eastAsia" w:ascii="宋体" w:hAnsi="宋体" w:cs="Times New Roman"/>
          <w:b/>
          <w:color w:val="0000FF"/>
          <w:kern w:val="2"/>
          <w:sz w:val="21"/>
          <w:szCs w:val="24"/>
          <w:highlight w:val="none"/>
          <w:lang w:val="en-US" w:eastAsia="zh-CN" w:bidi="ar-SA"/>
        </w:rPr>
        <w:t>（</w:t>
      </w:r>
      <w:r>
        <w:rPr>
          <w:rFonts w:hint="eastAsia" w:ascii="宋体" w:hAnsi="宋体" w:eastAsia="宋体" w:cs="Times New Roman"/>
          <w:b/>
          <w:color w:val="0000FF"/>
          <w:kern w:val="2"/>
          <w:sz w:val="21"/>
          <w:szCs w:val="24"/>
          <w:highlight w:val="none"/>
          <w:lang w:val="en-US" w:eastAsia="zh-CN" w:bidi="ar-SA"/>
        </w:rPr>
        <w:t>思政目标</w:t>
      </w:r>
      <w:r>
        <w:rPr>
          <w:rFonts w:hint="eastAsia" w:ascii="宋体" w:hAnsi="宋体" w:cs="Times New Roman"/>
          <w:b/>
          <w:color w:val="0000FF"/>
          <w:kern w:val="2"/>
          <w:sz w:val="21"/>
          <w:szCs w:val="24"/>
          <w:highlight w:val="none"/>
          <w:lang w:val="en-US" w:eastAsia="zh-CN" w:bidi="ar-SA"/>
        </w:rPr>
        <w:t>）</w:t>
      </w:r>
      <w:r>
        <w:rPr>
          <w:rFonts w:hint="eastAsia" w:ascii="宋体" w:hAnsi="宋体" w:eastAsia="宋体" w:cs="Times New Roman"/>
          <w:b/>
          <w:color w:val="auto"/>
          <w:kern w:val="2"/>
          <w:sz w:val="21"/>
          <w:szCs w:val="24"/>
          <w:highlight w:val="none"/>
          <w:lang w:val="en-US" w:eastAsia="zh-CN" w:bidi="ar-SA"/>
        </w:rPr>
        <w:t>：</w:t>
      </w:r>
      <w:r>
        <w:rPr>
          <w:rFonts w:hint="eastAsia" w:ascii="宋体" w:eastAsia="宋体" w:cs="宋体"/>
          <w:sz w:val="21"/>
          <w:szCs w:val="21"/>
          <w:highlight w:val="none"/>
          <w:lang w:val="en-US" w:eastAsia="zh-CN"/>
        </w:rPr>
        <w:t xml:space="preserve"> </w:t>
      </w:r>
      <w:r>
        <w:rPr>
          <w:rFonts w:hint="eastAsia" w:ascii="宋体" w:eastAsia="宋体" w:cs="宋体"/>
          <w:sz w:val="21"/>
          <w:szCs w:val="21"/>
          <w:lang w:val="en-US" w:eastAsia="zh-CN"/>
        </w:rPr>
        <w:t>强调农作物病害防治在生态文明建设中的重要性，引导学生树立绿色发展理念，增强生态环保意识，培养生态道德和行为习惯。强调植物保护的社会意义和公共利益，引导学生关注社会热点问题，培养社会责任感和公民意识，鼓励学生积极参与社会公益事业。在农作物病害防治课程思政的实施过程中，采用多种教学方法和手段，如案例分析、小组讨论、实践操作等。同时，教师应结合课程内容和学生的实际情况，将思政元素有机地融入课程中，使学生在学习专业知识的同时，能够潜移默化地接受思想政治教育。通过农作物病害防治课程思政的实施，促进专业教育与思想政治教育的有机融合，培养具有生态文明意识、科学素养和社会责任感的植物保护专业人才，为生态文明建设和可持续发展做出贡献。同时引导学生坚守安静与朴实，弘扬奋发图强之志，勇担重任，躬身耕耘，奉献“三农”，成长为新时代需要的合格人才。</w:t>
      </w:r>
    </w:p>
    <w:p>
      <w:pPr>
        <w:pStyle w:val="7"/>
        <w:keepNext w:val="0"/>
        <w:keepLines w:val="0"/>
        <w:pageBreakBefore w:val="0"/>
        <w:widowControl w:val="0"/>
        <w:kinsoku/>
        <w:wordWrap/>
        <w:overflowPunct/>
        <w:topLinePunct w:val="0"/>
        <w:bidi w:val="0"/>
        <w:snapToGrid w:val="0"/>
        <w:spacing w:line="360" w:lineRule="auto"/>
        <w:ind w:firstLine="422" w:firstLineChars="200"/>
        <w:jc w:val="center"/>
        <w:textAlignment w:val="auto"/>
        <w:rPr>
          <w:rFonts w:hint="default" w:ascii="宋体" w:eastAsia="宋体" w:cs="宋体"/>
          <w:b/>
          <w:bCs/>
          <w:sz w:val="21"/>
          <w:szCs w:val="21"/>
          <w:lang w:val="en-US" w:eastAsia="zh-CN"/>
        </w:rPr>
      </w:pPr>
      <w:r>
        <w:rPr>
          <w:rFonts w:hint="eastAsia" w:ascii="宋体" w:eastAsia="宋体" w:cs="宋体"/>
          <w:b/>
          <w:bCs/>
          <w:sz w:val="21"/>
          <w:szCs w:val="21"/>
          <w:lang w:val="en-US" w:eastAsia="zh-CN"/>
        </w:rPr>
        <w:t>教学目标与毕业要求对应表</w:t>
      </w:r>
    </w:p>
    <w:tbl>
      <w:tblPr>
        <w:tblStyle w:val="5"/>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2343"/>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pPr>
              <w:keepNext w:val="0"/>
              <w:keepLines w:val="0"/>
              <w:pageBreakBefore w:val="0"/>
              <w:kinsoku/>
              <w:overflowPunct/>
              <w:topLinePunct w:val="0"/>
              <w:autoSpaceDE w:val="0"/>
              <w:autoSpaceDN w:val="0"/>
              <w:bidi w:val="0"/>
              <w:adjustRightInd w:val="0"/>
              <w:spacing w:line="360" w:lineRule="auto"/>
              <w:jc w:val="center"/>
              <w:textAlignment w:val="auto"/>
              <w:rPr>
                <w:rFonts w:ascii="宋体" w:eastAsia="宋体" w:cs="宋体"/>
                <w:b/>
                <w:bCs/>
                <w:color w:val="000000"/>
                <w:kern w:val="0"/>
                <w:szCs w:val="21"/>
                <w:highlight w:val="none"/>
              </w:rPr>
            </w:pPr>
            <w:r>
              <w:rPr>
                <w:rFonts w:hint="eastAsia" w:ascii="宋体" w:eastAsia="宋体" w:cs="宋体"/>
                <w:b/>
                <w:bCs/>
                <w:color w:val="000000"/>
                <w:kern w:val="0"/>
                <w:szCs w:val="21"/>
                <w:highlight w:val="none"/>
              </w:rPr>
              <w:t>毕业要求</w:t>
            </w:r>
          </w:p>
        </w:tc>
        <w:tc>
          <w:tcPr>
            <w:tcW w:w="2343" w:type="dxa"/>
            <w:noWrap w:val="0"/>
            <w:vAlign w:val="top"/>
          </w:tcPr>
          <w:p>
            <w:pPr>
              <w:keepNext w:val="0"/>
              <w:keepLines w:val="0"/>
              <w:pageBreakBefore w:val="0"/>
              <w:kinsoku/>
              <w:overflowPunct/>
              <w:topLinePunct w:val="0"/>
              <w:autoSpaceDE w:val="0"/>
              <w:autoSpaceDN w:val="0"/>
              <w:bidi w:val="0"/>
              <w:adjustRightInd w:val="0"/>
              <w:spacing w:line="360" w:lineRule="auto"/>
              <w:jc w:val="center"/>
              <w:textAlignment w:val="auto"/>
              <w:rPr>
                <w:rFonts w:ascii="宋体" w:eastAsia="宋体" w:cs="宋体"/>
                <w:b/>
                <w:bCs/>
                <w:color w:val="000000"/>
                <w:kern w:val="0"/>
                <w:szCs w:val="21"/>
                <w:highlight w:val="none"/>
              </w:rPr>
            </w:pPr>
            <w:r>
              <w:rPr>
                <w:rFonts w:hint="eastAsia" w:ascii="宋体" w:eastAsia="宋体" w:cs="宋体"/>
                <w:b/>
                <w:bCs/>
                <w:color w:val="000000"/>
                <w:kern w:val="0"/>
                <w:szCs w:val="21"/>
                <w:highlight w:val="none"/>
              </w:rPr>
              <w:t>毕业要求指标项</w:t>
            </w:r>
          </w:p>
        </w:tc>
        <w:tc>
          <w:tcPr>
            <w:tcW w:w="2952" w:type="dxa"/>
            <w:noWrap w:val="0"/>
            <w:vAlign w:val="top"/>
          </w:tcPr>
          <w:p>
            <w:pPr>
              <w:keepNext w:val="0"/>
              <w:keepLines w:val="0"/>
              <w:pageBreakBefore w:val="0"/>
              <w:kinsoku/>
              <w:overflowPunct/>
              <w:topLinePunct w:val="0"/>
              <w:autoSpaceDE w:val="0"/>
              <w:autoSpaceDN w:val="0"/>
              <w:bidi w:val="0"/>
              <w:adjustRightInd w:val="0"/>
              <w:spacing w:line="360" w:lineRule="auto"/>
              <w:jc w:val="center"/>
              <w:textAlignment w:val="auto"/>
              <w:rPr>
                <w:rFonts w:ascii="宋体" w:eastAsia="宋体" w:cs="宋体"/>
                <w:b/>
                <w:bCs/>
                <w:color w:val="000000"/>
                <w:kern w:val="0"/>
                <w:szCs w:val="21"/>
                <w:highlight w:val="none"/>
              </w:rPr>
            </w:pPr>
            <w:r>
              <w:rPr>
                <w:rFonts w:hint="eastAsia" w:ascii="宋体" w:eastAsia="宋体" w:cs="宋体"/>
                <w:b/>
                <w:bCs/>
                <w:color w:val="000000"/>
                <w:kern w:val="0"/>
                <w:szCs w:val="21"/>
                <w:highlight w:val="none"/>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561" w:type="dxa"/>
            <w:noWrap w:val="0"/>
            <w:vAlign w:val="center"/>
          </w:tcPr>
          <w:p>
            <w:pPr>
              <w:keepNext w:val="0"/>
              <w:keepLines w:val="0"/>
              <w:pageBreakBefore w:val="0"/>
              <w:kinsoku/>
              <w:overflowPunct/>
              <w:topLinePunct w:val="0"/>
              <w:autoSpaceDE w:val="0"/>
              <w:autoSpaceDN w:val="0"/>
              <w:bidi w:val="0"/>
              <w:adjustRightInd w:val="0"/>
              <w:spacing w:line="360" w:lineRule="auto"/>
              <w:jc w:val="left"/>
              <w:textAlignment w:val="auto"/>
              <w:rPr>
                <w:rFonts w:ascii="宋体" w:eastAsia="宋体" w:cs="宋体"/>
                <w:color w:val="000000"/>
                <w:kern w:val="0"/>
                <w:sz w:val="21"/>
                <w:szCs w:val="21"/>
                <w:highlight w:val="none"/>
              </w:rPr>
            </w:pPr>
            <w:r>
              <w:rPr>
                <w:rFonts w:hint="eastAsia" w:ascii="宋体" w:eastAsia="宋体" w:cs="宋体"/>
                <w:color w:val="000000"/>
                <w:kern w:val="0"/>
                <w:sz w:val="21"/>
                <w:szCs w:val="21"/>
                <w:highlight w:val="none"/>
              </w:rPr>
              <w:t>毕业要求1-</w:t>
            </w:r>
            <w:r>
              <w:rPr>
                <w:rFonts w:hint="eastAsia" w:ascii="宋体" w:cs="宋体"/>
                <w:color w:val="000000"/>
                <w:kern w:val="0"/>
                <w:sz w:val="21"/>
                <w:szCs w:val="21"/>
                <w:highlight w:val="none"/>
                <w:lang w:val="en-US" w:eastAsia="zh-CN"/>
              </w:rPr>
              <w:t>病害防治</w:t>
            </w:r>
            <w:r>
              <w:rPr>
                <w:rFonts w:hint="eastAsia" w:ascii="宋体" w:eastAsia="宋体" w:cs="宋体"/>
                <w:color w:val="000000"/>
                <w:kern w:val="0"/>
                <w:sz w:val="21"/>
                <w:szCs w:val="21"/>
                <w:highlight w:val="none"/>
              </w:rPr>
              <w:t>知识</w:t>
            </w:r>
          </w:p>
        </w:tc>
        <w:tc>
          <w:tcPr>
            <w:tcW w:w="234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eastAsia="宋体" w:cs="宋体"/>
                <w:color w:val="000000"/>
                <w:kern w:val="0"/>
                <w:sz w:val="21"/>
                <w:szCs w:val="21"/>
                <w:highlight w:val="none"/>
              </w:rPr>
            </w:pPr>
            <w:r>
              <w:rPr>
                <w:rFonts w:hint="eastAsia" w:ascii="宋体" w:eastAsia="宋体" w:cs="宋体"/>
                <w:color w:val="000000"/>
                <w:kern w:val="0"/>
                <w:sz w:val="21"/>
                <w:szCs w:val="21"/>
                <w:highlight w:val="none"/>
              </w:rPr>
              <w:t xml:space="preserve">1.4 </w:t>
            </w:r>
            <w:r>
              <w:rPr>
                <w:rFonts w:hint="eastAsia" w:ascii="宋体" w:eastAsia="宋体" w:cs="宋体"/>
                <w:sz w:val="21"/>
                <w:szCs w:val="21"/>
                <w:lang w:val="en-US" w:eastAsia="zh-CN"/>
              </w:rPr>
              <w:t>掌握农作物病害防治的基本知识和技能，培养学生的科学思维和创新能力</w:t>
            </w:r>
            <w:r>
              <w:rPr>
                <w:rFonts w:hint="eastAsia" w:ascii="宋体" w:eastAsia="宋体" w:cs="宋体"/>
                <w:color w:val="000000"/>
                <w:kern w:val="0"/>
                <w:sz w:val="21"/>
                <w:szCs w:val="21"/>
                <w:highlight w:val="none"/>
              </w:rPr>
              <w:t>。</w:t>
            </w:r>
          </w:p>
        </w:tc>
        <w:tc>
          <w:tcPr>
            <w:tcW w:w="2952" w:type="dxa"/>
            <w:noWrap w:val="0"/>
            <w:vAlign w:val="center"/>
          </w:tcPr>
          <w:p>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eastAsia="宋体" w:cs="宋体"/>
                <w:color w:val="000000"/>
                <w:kern w:val="0"/>
                <w:sz w:val="21"/>
                <w:szCs w:val="21"/>
                <w:highlight w:val="none"/>
              </w:rPr>
            </w:pPr>
            <w:r>
              <w:rPr>
                <w:rFonts w:hint="eastAsia" w:ascii="宋体" w:eastAsia="宋体" w:cs="宋体"/>
                <w:color w:val="000000"/>
                <w:kern w:val="0"/>
                <w:sz w:val="21"/>
                <w:szCs w:val="21"/>
                <w:highlight w:val="none"/>
              </w:rPr>
              <w:t>教学目标1</w:t>
            </w:r>
          </w:p>
          <w:p>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eastAsia="宋体" w:cs="宋体"/>
                <w:color w:val="000000"/>
                <w:kern w:val="0"/>
                <w:sz w:val="21"/>
                <w:szCs w:val="21"/>
                <w:highlight w:val="none"/>
              </w:rPr>
            </w:pPr>
            <w:r>
              <w:rPr>
                <w:rFonts w:hint="eastAsia" w:ascii="宋体" w:eastAsia="宋体" w:cs="宋体"/>
                <w:color w:val="000000"/>
                <w:kern w:val="0"/>
                <w:sz w:val="21"/>
                <w:szCs w:val="21"/>
                <w:highlight w:val="none"/>
              </w:rPr>
              <w:t>教学目标</w:t>
            </w:r>
            <w:r>
              <w:rPr>
                <w:rFonts w:hint="eastAsia" w:ascii="宋体" w:eastAsia="宋体" w:cs="宋体"/>
                <w:color w:val="000000"/>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center"/>
          </w:tcPr>
          <w:p>
            <w:pPr>
              <w:keepNext w:val="0"/>
              <w:keepLines w:val="0"/>
              <w:pageBreakBefore w:val="0"/>
              <w:kinsoku/>
              <w:overflowPunct/>
              <w:topLinePunct w:val="0"/>
              <w:autoSpaceDE w:val="0"/>
              <w:autoSpaceDN w:val="0"/>
              <w:bidi w:val="0"/>
              <w:adjustRightInd w:val="0"/>
              <w:spacing w:line="360" w:lineRule="auto"/>
              <w:jc w:val="left"/>
              <w:textAlignment w:val="auto"/>
              <w:rPr>
                <w:rFonts w:ascii="宋体" w:eastAsia="宋体" w:cs="宋体"/>
                <w:color w:val="000000"/>
                <w:kern w:val="0"/>
                <w:sz w:val="21"/>
                <w:szCs w:val="21"/>
                <w:highlight w:val="none"/>
              </w:rPr>
            </w:pPr>
            <w:r>
              <w:rPr>
                <w:rFonts w:hint="eastAsia" w:ascii="宋体" w:eastAsia="宋体" w:cs="宋体"/>
                <w:color w:val="000000"/>
                <w:kern w:val="0"/>
                <w:sz w:val="21"/>
                <w:szCs w:val="21"/>
                <w:highlight w:val="none"/>
              </w:rPr>
              <w:t>毕业要求2-问题分析</w:t>
            </w:r>
          </w:p>
        </w:tc>
        <w:tc>
          <w:tcPr>
            <w:tcW w:w="234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eastAsia="宋体" w:cs="宋体"/>
                <w:color w:val="000000"/>
                <w:kern w:val="0"/>
                <w:sz w:val="21"/>
                <w:szCs w:val="21"/>
                <w:highlight w:val="none"/>
              </w:rPr>
            </w:pPr>
            <w:r>
              <w:rPr>
                <w:rFonts w:hint="eastAsia" w:ascii="宋体" w:eastAsia="宋体" w:cs="宋体"/>
                <w:color w:val="000000"/>
                <w:kern w:val="0"/>
                <w:sz w:val="21"/>
                <w:szCs w:val="21"/>
                <w:highlight w:val="none"/>
              </w:rPr>
              <w:t>2.</w:t>
            </w:r>
            <w:r>
              <w:rPr>
                <w:rFonts w:hint="eastAsia" w:ascii="宋体" w:cs="宋体"/>
                <w:color w:val="000000"/>
                <w:kern w:val="0"/>
                <w:sz w:val="21"/>
                <w:szCs w:val="21"/>
                <w:highlight w:val="none"/>
                <w:lang w:val="en-US" w:eastAsia="zh-CN"/>
              </w:rPr>
              <w:t>1</w:t>
            </w:r>
            <w:r>
              <w:rPr>
                <w:rFonts w:hint="eastAsia" w:ascii="宋体" w:hAnsi="Times New Roman" w:eastAsia="宋体" w:cs="宋体"/>
                <w:color w:val="000000"/>
                <w:kern w:val="0"/>
                <w:sz w:val="21"/>
                <w:szCs w:val="21"/>
                <w:lang w:val="en-US" w:eastAsia="zh-CN" w:bidi="ar-SA"/>
              </w:rPr>
              <w:t>熟悉</w:t>
            </w:r>
            <w:r>
              <w:rPr>
                <w:rFonts w:hint="eastAsia" w:ascii="宋体" w:eastAsia="宋体" w:cs="宋体"/>
                <w:color w:val="000000"/>
                <w:kern w:val="0"/>
                <w:sz w:val="21"/>
                <w:szCs w:val="21"/>
                <w:lang w:val="en-US" w:eastAsia="zh-CN" w:bidi="ar-SA"/>
              </w:rPr>
              <w:t>农</w:t>
            </w:r>
            <w:r>
              <w:rPr>
                <w:rFonts w:hint="eastAsia" w:ascii="宋体" w:hAnsi="Times New Roman" w:eastAsia="宋体" w:cs="宋体"/>
                <w:color w:val="000000"/>
                <w:kern w:val="0"/>
                <w:sz w:val="21"/>
                <w:szCs w:val="21"/>
                <w:lang w:val="en-US" w:eastAsia="zh-CN" w:bidi="ar-SA"/>
              </w:rPr>
              <w:t>作物病虫害防治相关的基本概念，基本理论和基本方法。</w:t>
            </w:r>
          </w:p>
        </w:tc>
        <w:tc>
          <w:tcPr>
            <w:tcW w:w="2952" w:type="dxa"/>
            <w:noWrap w:val="0"/>
            <w:vAlign w:val="center"/>
          </w:tcPr>
          <w:p>
            <w:pPr>
              <w:keepNext w:val="0"/>
              <w:keepLines w:val="0"/>
              <w:pageBreakBefore w:val="0"/>
              <w:kinsoku/>
              <w:overflowPunct/>
              <w:topLinePunct w:val="0"/>
              <w:autoSpaceDE w:val="0"/>
              <w:autoSpaceDN w:val="0"/>
              <w:bidi w:val="0"/>
              <w:adjustRightInd w:val="0"/>
              <w:spacing w:line="360" w:lineRule="auto"/>
              <w:jc w:val="left"/>
              <w:textAlignment w:val="auto"/>
              <w:rPr>
                <w:rFonts w:ascii="宋体" w:eastAsia="宋体" w:cs="宋体"/>
                <w:color w:val="000000"/>
                <w:kern w:val="0"/>
                <w:sz w:val="21"/>
                <w:szCs w:val="21"/>
                <w:highlight w:val="none"/>
              </w:rPr>
            </w:pPr>
            <w:r>
              <w:rPr>
                <w:rFonts w:hint="eastAsia" w:ascii="宋体" w:eastAsia="宋体" w:cs="宋体"/>
                <w:color w:val="000000"/>
                <w:kern w:val="0"/>
                <w:sz w:val="21"/>
                <w:szCs w:val="21"/>
                <w:highlight w:val="none"/>
              </w:rPr>
              <w:t>教学目标</w:t>
            </w:r>
            <w:r>
              <w:rPr>
                <w:rFonts w:hint="eastAsia" w:ascii="宋体" w:eastAsia="宋体" w:cs="宋体"/>
                <w:color w:val="000000"/>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561" w:type="dxa"/>
            <w:noWrap w:val="0"/>
            <w:vAlign w:val="center"/>
          </w:tcPr>
          <w:p>
            <w:pPr>
              <w:keepNext w:val="0"/>
              <w:keepLines w:val="0"/>
              <w:pageBreakBefore w:val="0"/>
              <w:kinsoku/>
              <w:overflowPunct/>
              <w:topLinePunct w:val="0"/>
              <w:autoSpaceDE w:val="0"/>
              <w:autoSpaceDN w:val="0"/>
              <w:bidi w:val="0"/>
              <w:adjustRightInd w:val="0"/>
              <w:spacing w:line="360" w:lineRule="auto"/>
              <w:jc w:val="left"/>
              <w:textAlignment w:val="auto"/>
              <w:rPr>
                <w:rFonts w:ascii="宋体" w:eastAsia="宋体" w:cs="宋体"/>
                <w:color w:val="000000"/>
                <w:kern w:val="0"/>
                <w:sz w:val="21"/>
                <w:szCs w:val="21"/>
                <w:highlight w:val="none"/>
              </w:rPr>
            </w:pPr>
            <w:r>
              <w:rPr>
                <w:rFonts w:hint="eastAsia" w:ascii="宋体" w:eastAsia="宋体" w:cs="宋体"/>
                <w:color w:val="000000"/>
                <w:kern w:val="0"/>
                <w:sz w:val="21"/>
                <w:szCs w:val="21"/>
                <w:highlight w:val="none"/>
              </w:rPr>
              <w:t>毕业要求3-开发解决方案</w:t>
            </w:r>
          </w:p>
        </w:tc>
        <w:tc>
          <w:tcPr>
            <w:tcW w:w="234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eastAsia="宋体" w:cs="宋体"/>
                <w:color w:val="000000"/>
                <w:kern w:val="0"/>
                <w:sz w:val="21"/>
                <w:szCs w:val="21"/>
                <w:highlight w:val="none"/>
                <w:lang w:eastAsia="zh-CN"/>
              </w:rPr>
            </w:pPr>
            <w:r>
              <w:rPr>
                <w:rFonts w:hint="eastAsia" w:ascii="宋体" w:eastAsia="宋体" w:cs="宋体"/>
                <w:color w:val="000000"/>
                <w:kern w:val="0"/>
                <w:sz w:val="21"/>
                <w:szCs w:val="21"/>
                <w:highlight w:val="none"/>
              </w:rPr>
              <w:t>3.1</w:t>
            </w:r>
            <w:r>
              <w:rPr>
                <w:rFonts w:hint="eastAsia" w:cs="宋体"/>
                <w:color w:val="000000"/>
                <w:kern w:val="2"/>
                <w:sz w:val="21"/>
                <w:lang w:bidi="ar"/>
              </w:rPr>
              <w:t>了解新疆主要农作物病害的症状表现、发生原因和一般发生发展规律以及防治原理，通过对病害发生规律的掌握，能够制定经济合理的防治方案。</w:t>
            </w:r>
          </w:p>
        </w:tc>
        <w:tc>
          <w:tcPr>
            <w:tcW w:w="2952" w:type="dxa"/>
            <w:noWrap w:val="0"/>
            <w:vAlign w:val="center"/>
          </w:tcPr>
          <w:p>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eastAsia="宋体" w:cs="宋体"/>
                <w:color w:val="000000"/>
                <w:kern w:val="0"/>
                <w:sz w:val="21"/>
                <w:szCs w:val="21"/>
                <w:highlight w:val="none"/>
                <w:lang w:eastAsia="zh-CN"/>
              </w:rPr>
            </w:pPr>
            <w:r>
              <w:rPr>
                <w:rFonts w:hint="eastAsia" w:ascii="宋体" w:eastAsia="宋体" w:cs="宋体"/>
                <w:color w:val="000000"/>
                <w:kern w:val="0"/>
                <w:sz w:val="21"/>
                <w:szCs w:val="21"/>
                <w:highlight w:val="none"/>
              </w:rPr>
              <w:t>教学目标</w:t>
            </w:r>
            <w:r>
              <w:rPr>
                <w:rFonts w:hint="eastAsia" w:ascii="宋体" w:eastAsia="宋体" w:cs="宋体"/>
                <w:color w:val="000000"/>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center"/>
          </w:tcPr>
          <w:p>
            <w:pPr>
              <w:keepNext w:val="0"/>
              <w:keepLines w:val="0"/>
              <w:pageBreakBefore w:val="0"/>
              <w:kinsoku/>
              <w:overflowPunct/>
              <w:topLinePunct w:val="0"/>
              <w:autoSpaceDE w:val="0"/>
              <w:autoSpaceDN w:val="0"/>
              <w:bidi w:val="0"/>
              <w:adjustRightInd w:val="0"/>
              <w:spacing w:line="360" w:lineRule="auto"/>
              <w:jc w:val="left"/>
              <w:textAlignment w:val="auto"/>
              <w:rPr>
                <w:rFonts w:ascii="宋体" w:eastAsia="宋体" w:cs="宋体"/>
                <w:color w:val="000000"/>
                <w:kern w:val="0"/>
                <w:sz w:val="21"/>
                <w:szCs w:val="21"/>
                <w:highlight w:val="none"/>
              </w:rPr>
            </w:pPr>
            <w:r>
              <w:rPr>
                <w:rFonts w:hint="eastAsia" w:ascii="宋体" w:eastAsia="宋体" w:cs="宋体"/>
                <w:color w:val="000000"/>
                <w:kern w:val="0"/>
                <w:sz w:val="21"/>
                <w:szCs w:val="21"/>
                <w:highlight w:val="none"/>
              </w:rPr>
              <w:t>毕业要求</w:t>
            </w:r>
            <w:r>
              <w:rPr>
                <w:rFonts w:hint="eastAsia" w:ascii="宋体" w:cs="宋体"/>
                <w:color w:val="000000"/>
                <w:kern w:val="0"/>
                <w:sz w:val="21"/>
                <w:szCs w:val="21"/>
                <w:highlight w:val="none"/>
                <w:lang w:val="en-US" w:eastAsia="zh-CN"/>
              </w:rPr>
              <w:t>4</w:t>
            </w:r>
            <w:r>
              <w:rPr>
                <w:rFonts w:hint="eastAsia" w:ascii="宋体" w:eastAsia="宋体" w:cs="宋体"/>
                <w:color w:val="000000"/>
                <w:kern w:val="0"/>
                <w:sz w:val="21"/>
                <w:szCs w:val="21"/>
                <w:highlight w:val="none"/>
              </w:rPr>
              <w:t>-服务社会</w:t>
            </w:r>
          </w:p>
        </w:tc>
        <w:tc>
          <w:tcPr>
            <w:tcW w:w="234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eastAsia="宋体" w:cs="宋体"/>
                <w:color w:val="000000"/>
                <w:kern w:val="0"/>
                <w:sz w:val="21"/>
                <w:szCs w:val="21"/>
                <w:highlight w:val="none"/>
                <w:lang w:eastAsia="zh-CN"/>
              </w:rPr>
            </w:pPr>
            <w:r>
              <w:rPr>
                <w:rFonts w:hint="eastAsia" w:ascii="宋体" w:cs="宋体"/>
                <w:color w:val="000000"/>
                <w:kern w:val="0"/>
                <w:sz w:val="21"/>
                <w:szCs w:val="21"/>
                <w:highlight w:val="none"/>
                <w:lang w:val="en-US" w:eastAsia="zh-CN"/>
              </w:rPr>
              <w:t>4</w:t>
            </w:r>
            <w:r>
              <w:rPr>
                <w:rFonts w:hint="eastAsia" w:ascii="宋体" w:eastAsia="宋体" w:cs="宋体"/>
                <w:color w:val="000000"/>
                <w:kern w:val="0"/>
                <w:sz w:val="21"/>
                <w:szCs w:val="21"/>
                <w:highlight w:val="none"/>
              </w:rPr>
              <w:t>.1能够</w:t>
            </w:r>
            <w:r>
              <w:rPr>
                <w:rFonts w:hint="eastAsia" w:ascii="宋体" w:hAnsi="Times New Roman" w:eastAsia="宋体" w:cs="宋体"/>
                <w:color w:val="000000"/>
                <w:kern w:val="0"/>
                <w:sz w:val="21"/>
                <w:szCs w:val="21"/>
                <w:lang w:val="en-US" w:eastAsia="zh-CN" w:bidi="ar-SA"/>
              </w:rPr>
              <w:t>开展主要</w:t>
            </w:r>
            <w:r>
              <w:rPr>
                <w:rFonts w:hint="eastAsia" w:ascii="宋体" w:eastAsia="宋体" w:cs="宋体"/>
                <w:color w:val="000000"/>
                <w:kern w:val="0"/>
                <w:sz w:val="21"/>
                <w:szCs w:val="21"/>
                <w:lang w:val="en-US" w:eastAsia="zh-CN" w:bidi="ar-SA"/>
              </w:rPr>
              <w:t>农</w:t>
            </w:r>
            <w:r>
              <w:rPr>
                <w:rFonts w:hint="eastAsia" w:ascii="宋体" w:hAnsi="Times New Roman" w:eastAsia="宋体" w:cs="宋体"/>
                <w:color w:val="000000"/>
                <w:kern w:val="0"/>
                <w:sz w:val="21"/>
                <w:szCs w:val="21"/>
                <w:lang w:val="en-US" w:eastAsia="zh-CN" w:bidi="ar-SA"/>
              </w:rPr>
              <w:t>作物常见的病害的识别、诊断及指导防治工作</w:t>
            </w:r>
            <w:r>
              <w:rPr>
                <w:rFonts w:hint="eastAsia" w:ascii="宋体" w:eastAsia="宋体" w:cs="宋体"/>
                <w:color w:val="000000"/>
                <w:kern w:val="0"/>
                <w:sz w:val="21"/>
                <w:szCs w:val="21"/>
                <w:highlight w:val="none"/>
                <w:lang w:eastAsia="zh-CN"/>
              </w:rPr>
              <w:t>。</w:t>
            </w:r>
          </w:p>
        </w:tc>
        <w:tc>
          <w:tcPr>
            <w:tcW w:w="2952" w:type="dxa"/>
            <w:noWrap w:val="0"/>
            <w:vAlign w:val="center"/>
          </w:tcPr>
          <w:p>
            <w:pPr>
              <w:keepNext w:val="0"/>
              <w:keepLines w:val="0"/>
              <w:pageBreakBefore w:val="0"/>
              <w:kinsoku/>
              <w:overflowPunct/>
              <w:topLinePunct w:val="0"/>
              <w:autoSpaceDE w:val="0"/>
              <w:autoSpaceDN w:val="0"/>
              <w:bidi w:val="0"/>
              <w:adjustRightInd w:val="0"/>
              <w:spacing w:line="360" w:lineRule="auto"/>
              <w:jc w:val="left"/>
              <w:textAlignment w:val="auto"/>
              <w:rPr>
                <w:rFonts w:hint="eastAsia" w:ascii="宋体" w:eastAsia="宋体" w:cs="宋体"/>
                <w:color w:val="000000"/>
                <w:kern w:val="0"/>
                <w:sz w:val="21"/>
                <w:szCs w:val="21"/>
                <w:highlight w:val="none"/>
                <w:lang w:eastAsia="zh-CN"/>
              </w:rPr>
            </w:pPr>
            <w:r>
              <w:rPr>
                <w:rFonts w:hint="eastAsia" w:ascii="宋体" w:eastAsia="宋体" w:cs="宋体"/>
                <w:color w:val="000000"/>
                <w:kern w:val="0"/>
                <w:sz w:val="21"/>
                <w:szCs w:val="21"/>
                <w:highlight w:val="none"/>
              </w:rPr>
              <w:t>教学目标</w:t>
            </w:r>
            <w:r>
              <w:rPr>
                <w:rFonts w:hint="eastAsia" w:ascii="宋体" w:cs="宋体"/>
                <w:color w:val="000000"/>
                <w:kern w:val="0"/>
                <w:sz w:val="21"/>
                <w:szCs w:val="21"/>
                <w:highlight w:val="none"/>
                <w:lang w:val="en-US" w:eastAsia="zh-CN"/>
              </w:rPr>
              <w:t>4、5、6</w:t>
            </w:r>
          </w:p>
        </w:tc>
      </w:tr>
    </w:tbl>
    <w:p>
      <w:pPr>
        <w:keepNext w:val="0"/>
        <w:keepLines w:val="0"/>
        <w:pageBreakBefore w:val="0"/>
        <w:kinsoku/>
        <w:overflowPunct/>
        <w:topLinePunct w:val="0"/>
        <w:bidi w:val="0"/>
        <w:spacing w:line="360" w:lineRule="auto"/>
        <w:jc w:val="left"/>
        <w:textAlignment w:val="auto"/>
        <w:rPr>
          <w:rFonts w:hint="eastAsia" w:eastAsia="宋体"/>
          <w:b/>
          <w:lang w:eastAsia="zh-CN"/>
        </w:rPr>
      </w:pPr>
      <w:r>
        <w:rPr>
          <w:rFonts w:hint="eastAsia"/>
          <w:b/>
        </w:rPr>
        <w:t>三、</w:t>
      </w:r>
      <w:r>
        <w:rPr>
          <w:rFonts w:hint="eastAsia" w:ascii="宋体" w:eastAsia="宋体" w:cs="宋体"/>
          <w:b/>
          <w:bCs/>
          <w:sz w:val="24"/>
          <w:szCs w:val="24"/>
        </w:rPr>
        <w:t>课程要求</w:t>
      </w:r>
    </w:p>
    <w:p>
      <w:pPr>
        <w:keepNext w:val="0"/>
        <w:keepLines w:val="0"/>
        <w:pageBreakBefore w:val="0"/>
        <w:kinsoku/>
        <w:overflowPunct/>
        <w:topLinePunct w:val="0"/>
        <w:autoSpaceDE w:val="0"/>
        <w:autoSpaceDN w:val="0"/>
        <w:bidi w:val="0"/>
        <w:adjustRightInd w:val="0"/>
        <w:snapToGrid w:val="0"/>
        <w:spacing w:line="360" w:lineRule="auto"/>
        <w:jc w:val="left"/>
        <w:textAlignment w:val="auto"/>
        <w:rPr>
          <w:rFonts w:hint="eastAsia" w:ascii="宋体" w:hAnsi="宋体"/>
          <w:color w:val="FF0000"/>
          <w:lang w:val="en-US" w:eastAsia="zh-CN"/>
        </w:rPr>
      </w:pPr>
      <w:r>
        <w:rPr>
          <w:rFonts w:hint="eastAsia" w:ascii="宋体" w:eastAsia="宋体" w:cs="宋体"/>
          <w:b/>
          <w:bCs/>
          <w:color w:val="000000"/>
          <w:kern w:val="0"/>
          <w:szCs w:val="21"/>
        </w:rPr>
        <w:t>第</w:t>
      </w:r>
      <w:r>
        <w:rPr>
          <w:rFonts w:hint="eastAsia" w:ascii="宋体" w:cs="宋体"/>
          <w:b/>
          <w:bCs/>
          <w:color w:val="000000"/>
          <w:kern w:val="0"/>
          <w:szCs w:val="21"/>
          <w:lang w:val="en-US" w:eastAsia="zh-CN"/>
        </w:rPr>
        <w:t>1</w:t>
      </w:r>
      <w:r>
        <w:rPr>
          <w:rFonts w:hint="eastAsia" w:ascii="宋体" w:eastAsia="宋体" w:cs="宋体"/>
          <w:b/>
          <w:bCs/>
          <w:color w:val="000000"/>
          <w:kern w:val="0"/>
          <w:szCs w:val="21"/>
        </w:rPr>
        <w:t>章</w:t>
      </w:r>
      <w:r>
        <w:rPr>
          <w:rFonts w:ascii="宋体" w:eastAsia="宋体" w:cs="宋体"/>
          <w:b/>
          <w:bCs/>
          <w:color w:val="000000"/>
          <w:kern w:val="0"/>
          <w:szCs w:val="21"/>
        </w:rPr>
        <w:t xml:space="preserve"> </w:t>
      </w:r>
      <w:r>
        <w:rPr>
          <w:rFonts w:hint="eastAsia"/>
          <w:b/>
        </w:rPr>
        <w:t>植物病害症状的识别</w:t>
      </w:r>
      <w:r>
        <w:rPr>
          <w:rFonts w:ascii="宋体" w:eastAsia="宋体" w:cs="宋体"/>
          <w:b/>
          <w:bCs/>
          <w:color w:val="000000"/>
          <w:kern w:val="0"/>
          <w:szCs w:val="21"/>
        </w:rPr>
        <w:t>——</w:t>
      </w:r>
      <w:r>
        <w:rPr>
          <w:rFonts w:hint="eastAsia" w:ascii="宋体" w:eastAsia="宋体" w:cs="宋体"/>
          <w:b/>
          <w:bCs/>
          <w:color w:val="000000"/>
          <w:kern w:val="0"/>
          <w:szCs w:val="21"/>
        </w:rPr>
        <w:t>支撑教学目标</w:t>
      </w:r>
      <w:r>
        <w:rPr>
          <w:rFonts w:ascii="宋体" w:eastAsia="宋体" w:cs="宋体"/>
          <w:b/>
          <w:bCs/>
          <w:color w:val="000000"/>
          <w:kern w:val="0"/>
          <w:szCs w:val="21"/>
        </w:rPr>
        <w:t>1</w:t>
      </w:r>
      <w:r>
        <w:rPr>
          <w:rFonts w:hint="eastAsia" w:ascii="宋体" w:cs="宋体"/>
          <w:b/>
          <w:bCs/>
          <w:color w:val="000000"/>
          <w:kern w:val="0"/>
          <w:szCs w:val="21"/>
          <w:lang w:eastAsia="zh-CN"/>
        </w:rPr>
        <w:t>、</w:t>
      </w:r>
      <w:r>
        <w:rPr>
          <w:rFonts w:hint="eastAsia" w:ascii="宋体" w:cs="宋体"/>
          <w:b/>
          <w:bCs/>
          <w:color w:val="000000"/>
          <w:kern w:val="0"/>
          <w:szCs w:val="21"/>
          <w:lang w:val="en-US" w:eastAsia="zh-CN"/>
        </w:rPr>
        <w:t>6</w:t>
      </w:r>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通过室内外观察，了解植物病害的种类及多样性，掌握主要症状类型，深刻理解植物病害概念和病害对农业生产的危害性，并掌握病症和病状的一般类型，学会记载方法，以便在病害诊断中加以利用。此外掌握常用临时玻片制作及病原菌检查方法。</w:t>
      </w:r>
    </w:p>
    <w:p>
      <w:pPr>
        <w:keepNext w:val="0"/>
        <w:keepLines w:val="0"/>
        <w:pageBreakBefore w:val="0"/>
        <w:numPr>
          <w:ilvl w:val="0"/>
          <w:numId w:val="0"/>
        </w:numPr>
        <w:kinsoku/>
        <w:overflowPunct/>
        <w:topLinePunct w:val="0"/>
        <w:autoSpaceDE w:val="0"/>
        <w:autoSpaceDN w:val="0"/>
        <w:bidi w:val="0"/>
        <w:adjustRightInd w:val="0"/>
        <w:snapToGrid w:val="0"/>
        <w:spacing w:line="360" w:lineRule="auto"/>
        <w:jc w:val="left"/>
        <w:textAlignment w:val="auto"/>
        <w:rPr>
          <w:rFonts w:hint="eastAsia" w:ascii="宋体" w:hAnsi="宋体"/>
          <w:b/>
          <w:bCs/>
        </w:rPr>
      </w:pPr>
      <w:r>
        <w:rPr>
          <w:rFonts w:hint="eastAsia" w:ascii="宋体" w:eastAsia="宋体" w:cs="宋体"/>
          <w:b/>
          <w:bCs/>
          <w:color w:val="000000"/>
          <w:kern w:val="0"/>
          <w:szCs w:val="21"/>
          <w:lang w:val="en-US" w:eastAsia="zh-CN"/>
        </w:rPr>
        <w:t>第</w:t>
      </w:r>
      <w:r>
        <w:rPr>
          <w:rFonts w:hint="eastAsia" w:ascii="宋体" w:cs="宋体"/>
          <w:b/>
          <w:bCs/>
          <w:color w:val="000000"/>
          <w:kern w:val="0"/>
          <w:szCs w:val="21"/>
          <w:lang w:val="en-US" w:eastAsia="zh-CN"/>
        </w:rPr>
        <w:t>2</w:t>
      </w:r>
      <w:r>
        <w:rPr>
          <w:rFonts w:hint="eastAsia" w:ascii="宋体" w:eastAsia="宋体" w:cs="宋体"/>
          <w:b/>
          <w:bCs/>
          <w:color w:val="000000"/>
          <w:kern w:val="0"/>
          <w:szCs w:val="21"/>
          <w:lang w:val="en-US" w:eastAsia="zh-CN"/>
        </w:rPr>
        <w:t xml:space="preserve">章  </w:t>
      </w:r>
      <w:r>
        <w:rPr>
          <w:rFonts w:hint="eastAsia"/>
          <w:b/>
        </w:rPr>
        <w:t>显微玻片标本的制作和真菌一般形态的观察</w:t>
      </w:r>
      <w:r>
        <w:rPr>
          <w:rFonts w:hint="eastAsia" w:ascii="宋体" w:eastAsia="宋体" w:cs="宋体"/>
          <w:b/>
          <w:bCs/>
          <w:color w:val="000000"/>
          <w:kern w:val="0"/>
          <w:szCs w:val="21"/>
        </w:rPr>
        <w:t>——支撑教学目标1</w:t>
      </w:r>
      <w:r>
        <w:rPr>
          <w:rFonts w:hint="eastAsia" w:ascii="宋体" w:eastAsia="宋体" w:cs="宋体"/>
          <w:b/>
          <w:bCs/>
          <w:color w:val="000000"/>
          <w:kern w:val="0"/>
          <w:szCs w:val="21"/>
          <w:lang w:eastAsia="zh-CN"/>
        </w:rPr>
        <w:t>、</w:t>
      </w:r>
      <w:r>
        <w:rPr>
          <w:rFonts w:hint="eastAsia" w:ascii="宋体" w:eastAsia="宋体" w:cs="宋体"/>
          <w:b/>
          <w:bCs/>
          <w:color w:val="000000"/>
          <w:kern w:val="0"/>
          <w:szCs w:val="21"/>
          <w:lang w:val="en-US" w:eastAsia="zh-CN"/>
        </w:rPr>
        <w:t>2、3、4</w:t>
      </w:r>
      <w:r>
        <w:rPr>
          <w:rFonts w:hint="eastAsia" w:ascii="宋体" w:cs="宋体"/>
          <w:b/>
          <w:bCs/>
          <w:color w:val="000000"/>
          <w:kern w:val="0"/>
          <w:szCs w:val="21"/>
          <w:lang w:val="en-US" w:eastAsia="zh-CN"/>
        </w:rPr>
        <w:t>、6</w:t>
      </w:r>
    </w:p>
    <w:p>
      <w:pPr>
        <w:ind w:firstLine="420" w:firstLineChars="200"/>
        <w:rPr>
          <w:rFonts w:hint="eastAsia"/>
        </w:rPr>
      </w:pPr>
      <w:r>
        <w:rPr>
          <w:rFonts w:hint="eastAsia"/>
        </w:rPr>
        <w:t>通过本次实验熟悉菌物的营养体和繁殖体的基本形态；了解低等菌物主要种类的形态特点、 分类依据以及所致病害的症状和发生特点，为以后此类病害的病原物鉴定和菌物分类奠定初步基础。</w:t>
      </w:r>
    </w:p>
    <w:p>
      <w:pPr>
        <w:keepNext w:val="0"/>
        <w:keepLines w:val="0"/>
        <w:pageBreakBefore w:val="0"/>
        <w:numPr>
          <w:ilvl w:val="0"/>
          <w:numId w:val="0"/>
        </w:numPr>
        <w:kinsoku/>
        <w:overflowPunct/>
        <w:topLinePunct w:val="0"/>
        <w:autoSpaceDE w:val="0"/>
        <w:autoSpaceDN w:val="0"/>
        <w:bidi w:val="0"/>
        <w:adjustRightInd w:val="0"/>
        <w:snapToGrid w:val="0"/>
        <w:spacing w:line="360" w:lineRule="auto"/>
        <w:jc w:val="left"/>
        <w:textAlignment w:val="auto"/>
        <w:rPr>
          <w:rFonts w:hint="eastAsia" w:ascii="宋体" w:hAnsi="宋体"/>
          <w:color w:val="FF0000"/>
          <w:lang w:val="en-US" w:eastAsia="zh-CN"/>
        </w:rPr>
      </w:pPr>
      <w:r>
        <w:rPr>
          <w:rFonts w:hint="eastAsia" w:ascii="宋体" w:eastAsia="宋体" w:cs="宋体"/>
          <w:b/>
          <w:bCs/>
          <w:color w:val="000000"/>
          <w:kern w:val="0"/>
          <w:szCs w:val="21"/>
          <w:lang w:val="en-US" w:eastAsia="zh-CN"/>
        </w:rPr>
        <w:t xml:space="preserve">第3章 </w:t>
      </w:r>
      <w:r>
        <w:rPr>
          <w:rFonts w:hint="eastAsia" w:ascii="宋体" w:hAnsi="宋体"/>
          <w:color w:val="FF0000"/>
          <w:lang w:val="en-US" w:eastAsia="zh-CN"/>
        </w:rPr>
        <w:t xml:space="preserve"> </w:t>
      </w:r>
      <w:r>
        <w:rPr>
          <w:rFonts w:hint="eastAsia"/>
          <w:b/>
        </w:rPr>
        <w:t>霜霉菌观察</w:t>
      </w:r>
      <w:r>
        <w:rPr>
          <w:rFonts w:hint="eastAsia" w:ascii="宋体" w:eastAsia="宋体" w:cs="宋体"/>
          <w:b/>
          <w:bCs/>
          <w:color w:val="000000"/>
          <w:kern w:val="0"/>
          <w:szCs w:val="21"/>
        </w:rPr>
        <w:t>——支撑教学目标1</w:t>
      </w:r>
      <w:r>
        <w:rPr>
          <w:rFonts w:hint="eastAsia" w:ascii="宋体" w:eastAsia="宋体" w:cs="宋体"/>
          <w:b/>
          <w:bCs/>
          <w:color w:val="000000"/>
          <w:kern w:val="0"/>
          <w:szCs w:val="21"/>
          <w:lang w:eastAsia="zh-CN"/>
        </w:rPr>
        <w:t>、</w:t>
      </w:r>
      <w:r>
        <w:rPr>
          <w:rFonts w:hint="eastAsia" w:ascii="宋体" w:eastAsia="宋体" w:cs="宋体"/>
          <w:b/>
          <w:bCs/>
          <w:color w:val="000000"/>
          <w:kern w:val="0"/>
          <w:szCs w:val="21"/>
          <w:lang w:val="en-US" w:eastAsia="zh-CN"/>
        </w:rPr>
        <w:t>2</w:t>
      </w:r>
      <w:r>
        <w:rPr>
          <w:rFonts w:hint="eastAsia" w:ascii="宋体" w:cs="宋体"/>
          <w:b/>
          <w:bCs/>
          <w:color w:val="000000"/>
          <w:kern w:val="0"/>
          <w:szCs w:val="21"/>
          <w:lang w:val="en-US" w:eastAsia="zh-CN"/>
        </w:rPr>
        <w:t>、6</w:t>
      </w:r>
    </w:p>
    <w:p>
      <w:pPr>
        <w:ind w:firstLine="420" w:firstLineChars="200"/>
        <w:rPr>
          <w:rFonts w:hint="eastAsia"/>
        </w:rPr>
      </w:pPr>
      <w:r>
        <w:rPr>
          <w:rFonts w:hint="eastAsia"/>
        </w:rPr>
        <w:t>通过本次实验熟悉霜霉菌的形态特点及分类依据，掌握其中与植物病害有关的重要属的形态特征、分类地位以及所致病害的症状和发生特点，为以后此类病害的病原物鉴定和菌物分类奠定初步基础。</w:t>
      </w:r>
    </w:p>
    <w:p>
      <w:pPr>
        <w:keepNext w:val="0"/>
        <w:keepLines w:val="0"/>
        <w:pageBreakBefore w:val="0"/>
        <w:numPr>
          <w:ilvl w:val="0"/>
          <w:numId w:val="0"/>
        </w:numPr>
        <w:kinsoku/>
        <w:overflowPunct/>
        <w:topLinePunct w:val="0"/>
        <w:autoSpaceDE w:val="0"/>
        <w:autoSpaceDN w:val="0"/>
        <w:bidi w:val="0"/>
        <w:adjustRightInd w:val="0"/>
        <w:snapToGrid w:val="0"/>
        <w:spacing w:line="360" w:lineRule="auto"/>
        <w:ind w:leftChars="0"/>
        <w:jc w:val="left"/>
        <w:textAlignment w:val="auto"/>
        <w:rPr>
          <w:rFonts w:hint="eastAsia" w:ascii="宋体" w:eastAsia="宋体" w:cs="宋体"/>
          <w:b/>
          <w:bCs/>
          <w:color w:val="000000"/>
          <w:kern w:val="0"/>
          <w:szCs w:val="21"/>
          <w:lang w:val="en-US" w:eastAsia="zh-CN"/>
        </w:rPr>
      </w:pPr>
      <w:r>
        <w:rPr>
          <w:rFonts w:hint="eastAsia" w:ascii="宋体" w:hAnsi="宋体" w:eastAsia="宋体" w:cs="宋体"/>
          <w:b/>
          <w:bCs/>
          <w:color w:val="auto"/>
          <w:lang w:val="en-US" w:eastAsia="zh-CN"/>
        </w:rPr>
        <w:t>第</w:t>
      </w:r>
      <w:r>
        <w:rPr>
          <w:rFonts w:hint="eastAsia" w:ascii="宋体" w:hAnsi="宋体" w:cs="宋体"/>
          <w:b/>
          <w:bCs/>
          <w:color w:val="auto"/>
          <w:lang w:val="en-US" w:eastAsia="zh-CN"/>
        </w:rPr>
        <w:t>4</w:t>
      </w:r>
      <w:r>
        <w:rPr>
          <w:rFonts w:hint="eastAsia" w:ascii="宋体" w:hAnsi="宋体" w:eastAsia="宋体" w:cs="宋体"/>
          <w:b/>
          <w:bCs/>
          <w:color w:val="auto"/>
          <w:lang w:val="en-US" w:eastAsia="zh-CN"/>
        </w:rPr>
        <w:t>章</w:t>
      </w:r>
      <w:r>
        <w:rPr>
          <w:rFonts w:hint="eastAsia" w:ascii="宋体" w:hAnsi="宋体"/>
          <w:color w:val="FF0000"/>
          <w:lang w:val="en-US" w:eastAsia="zh-CN"/>
        </w:rPr>
        <w:t xml:space="preserve">  </w:t>
      </w:r>
      <w:r>
        <w:rPr>
          <w:rFonts w:hint="eastAsia"/>
          <w:b/>
        </w:rPr>
        <w:t>作物常见病害观察</w:t>
      </w:r>
      <w:r>
        <w:rPr>
          <w:rFonts w:hint="eastAsia" w:ascii="宋体" w:eastAsia="宋体" w:cs="宋体"/>
          <w:b/>
          <w:bCs/>
          <w:color w:val="000000"/>
          <w:kern w:val="0"/>
          <w:szCs w:val="21"/>
        </w:rPr>
        <w:t>——支撑教学目标1</w:t>
      </w:r>
      <w:r>
        <w:rPr>
          <w:rFonts w:hint="eastAsia" w:ascii="宋体" w:eastAsia="宋体" w:cs="宋体"/>
          <w:b/>
          <w:bCs/>
          <w:color w:val="000000"/>
          <w:kern w:val="0"/>
          <w:szCs w:val="21"/>
          <w:lang w:eastAsia="zh-CN"/>
        </w:rPr>
        <w:t>、</w:t>
      </w:r>
      <w:r>
        <w:rPr>
          <w:rFonts w:hint="eastAsia" w:ascii="宋体" w:eastAsia="宋体" w:cs="宋体"/>
          <w:b/>
          <w:bCs/>
          <w:color w:val="000000"/>
          <w:kern w:val="0"/>
          <w:szCs w:val="21"/>
          <w:lang w:val="en-US" w:eastAsia="zh-CN"/>
        </w:rPr>
        <w:t>2、3、4</w:t>
      </w:r>
      <w:r>
        <w:rPr>
          <w:rFonts w:hint="eastAsia" w:ascii="宋体" w:cs="宋体"/>
          <w:b/>
          <w:bCs/>
          <w:color w:val="000000"/>
          <w:kern w:val="0"/>
          <w:szCs w:val="21"/>
          <w:lang w:val="en-US" w:eastAsia="zh-CN"/>
        </w:rPr>
        <w:t>、6</w:t>
      </w:r>
    </w:p>
    <w:p>
      <w:pPr>
        <w:keepNext w:val="0"/>
        <w:keepLines w:val="0"/>
        <w:pageBreakBefore w:val="0"/>
        <w:numPr>
          <w:ilvl w:val="0"/>
          <w:numId w:val="0"/>
        </w:numPr>
        <w:kinsoku/>
        <w:overflowPunct/>
        <w:topLinePunct w:val="0"/>
        <w:autoSpaceDE w:val="0"/>
        <w:autoSpaceDN w:val="0"/>
        <w:bidi w:val="0"/>
        <w:adjustRightInd w:val="0"/>
        <w:snapToGrid w:val="0"/>
        <w:spacing w:line="360" w:lineRule="auto"/>
        <w:ind w:firstLine="420" w:firstLineChars="200"/>
        <w:jc w:val="left"/>
        <w:textAlignment w:val="auto"/>
        <w:rPr>
          <w:rFonts w:hint="eastAsia"/>
        </w:rPr>
      </w:pPr>
      <w:r>
        <w:rPr>
          <w:rFonts w:hint="eastAsia" w:ascii="宋体" w:cs="宋体"/>
          <w:color w:val="000000"/>
          <w:kern w:val="0"/>
          <w:szCs w:val="21"/>
          <w:lang w:val="en-US" w:eastAsia="zh-CN"/>
        </w:rPr>
        <w:t>了解麦类、棉花、玉米、高粱、谷子、油料作物常发病害和主要病害类别。</w:t>
      </w:r>
      <w:r>
        <w:rPr>
          <w:rFonts w:hint="eastAsia"/>
        </w:rPr>
        <w:t>通过实验了解担子菌门冬孢菌纲主要病原菌的形态特征,掌握锈菌目和黑粉菌目中与植物病害有关的重要属的形态特征、分类依据及所致主要病害的症状特点。</w:t>
      </w:r>
    </w:p>
    <w:p>
      <w:pPr>
        <w:keepNext w:val="0"/>
        <w:keepLines w:val="0"/>
        <w:pageBreakBefore w:val="0"/>
        <w:kinsoku/>
        <w:overflowPunct/>
        <w:topLinePunct w:val="0"/>
        <w:bidi w:val="0"/>
        <w:spacing w:line="360" w:lineRule="auto"/>
        <w:jc w:val="left"/>
        <w:textAlignment w:val="auto"/>
        <w:rPr>
          <w:rFonts w:hint="eastAsia" w:eastAsia="宋体"/>
          <w:b/>
          <w:lang w:eastAsia="zh-CN"/>
        </w:rPr>
      </w:pPr>
      <w:r>
        <w:rPr>
          <w:rFonts w:hint="eastAsia"/>
          <w:b/>
          <w:sz w:val="24"/>
          <w:szCs w:val="24"/>
          <w:lang w:val="en-US" w:eastAsia="zh-CN"/>
        </w:rPr>
        <w:t>四、</w:t>
      </w:r>
      <w:r>
        <w:rPr>
          <w:rFonts w:hint="eastAsia"/>
          <w:b/>
          <w:sz w:val="24"/>
          <w:szCs w:val="24"/>
        </w:rPr>
        <w:t>教学内容</w:t>
      </w:r>
      <w:r>
        <w:rPr>
          <w:rFonts w:hint="eastAsia"/>
          <w:b/>
          <w:lang w:val="en-US" w:eastAsia="zh-CN"/>
        </w:rPr>
        <w:t xml:space="preserve">  </w:t>
      </w:r>
    </w:p>
    <w:p>
      <w:pPr>
        <w:keepNext w:val="0"/>
        <w:keepLines w:val="0"/>
        <w:pageBreakBefore w:val="0"/>
        <w:numPr>
          <w:ilvl w:val="0"/>
          <w:numId w:val="0"/>
        </w:numPr>
        <w:kinsoku/>
        <w:overflowPunct/>
        <w:topLinePunct w:val="0"/>
        <w:autoSpaceDE w:val="0"/>
        <w:autoSpaceDN w:val="0"/>
        <w:bidi w:val="0"/>
        <w:adjustRightInd w:val="0"/>
        <w:snapToGrid w:val="0"/>
        <w:spacing w:line="360" w:lineRule="auto"/>
        <w:jc w:val="left"/>
        <w:textAlignment w:val="auto"/>
        <w:rPr>
          <w:rFonts w:hint="eastAsia"/>
          <w:b/>
        </w:rPr>
      </w:pPr>
      <w:r>
        <w:rPr>
          <w:rFonts w:hint="eastAsia" w:ascii="宋体" w:eastAsia="宋体" w:cs="宋体"/>
          <w:b/>
          <w:bCs/>
          <w:color w:val="000000"/>
          <w:kern w:val="0"/>
          <w:szCs w:val="21"/>
        </w:rPr>
        <w:t>第</w:t>
      </w:r>
      <w:r>
        <w:rPr>
          <w:rFonts w:hint="eastAsia" w:ascii="宋体" w:cs="宋体"/>
          <w:b/>
          <w:bCs/>
          <w:color w:val="000000"/>
          <w:kern w:val="0"/>
          <w:szCs w:val="21"/>
          <w:lang w:val="en-US" w:eastAsia="zh-CN"/>
        </w:rPr>
        <w:t>1</w:t>
      </w:r>
      <w:r>
        <w:rPr>
          <w:rFonts w:hint="eastAsia" w:ascii="宋体" w:eastAsia="宋体" w:cs="宋体"/>
          <w:b/>
          <w:bCs/>
          <w:color w:val="000000"/>
          <w:kern w:val="0"/>
          <w:szCs w:val="21"/>
        </w:rPr>
        <w:t>章</w:t>
      </w:r>
      <w:r>
        <w:rPr>
          <w:rFonts w:ascii="宋体" w:eastAsia="宋体" w:cs="宋体"/>
          <w:b/>
          <w:bCs/>
          <w:color w:val="000000"/>
          <w:kern w:val="0"/>
          <w:szCs w:val="21"/>
        </w:rPr>
        <w:t xml:space="preserve"> </w:t>
      </w:r>
      <w:r>
        <w:rPr>
          <w:rFonts w:hint="eastAsia"/>
          <w:b/>
        </w:rPr>
        <w:t>植物病害症状的识别</w:t>
      </w:r>
      <w:r>
        <w:rPr>
          <w:rFonts w:hint="eastAsia" w:ascii="宋体" w:eastAsia="宋体" w:cs="宋体"/>
          <w:b/>
          <w:bCs/>
          <w:color w:val="000000"/>
          <w:kern w:val="0"/>
          <w:szCs w:val="21"/>
        </w:rPr>
        <w:t>（</w:t>
      </w:r>
      <w:r>
        <w:rPr>
          <w:rFonts w:hint="eastAsia" w:ascii="宋体" w:cs="宋体"/>
          <w:b/>
          <w:bCs/>
          <w:color w:val="000000"/>
          <w:kern w:val="0"/>
          <w:szCs w:val="21"/>
          <w:lang w:val="en-US" w:eastAsia="zh-CN"/>
        </w:rPr>
        <w:t>2</w:t>
      </w:r>
      <w:r>
        <w:rPr>
          <w:rFonts w:hint="eastAsia" w:ascii="宋体" w:eastAsia="宋体" w:cs="宋体"/>
          <w:b/>
          <w:bCs/>
          <w:color w:val="000000"/>
          <w:kern w:val="0"/>
          <w:szCs w:val="21"/>
        </w:rPr>
        <w:t>学时）</w:t>
      </w:r>
      <w:r>
        <w:rPr>
          <w:rFonts w:ascii="宋体" w:eastAsia="宋体" w:cs="宋体"/>
          <w:b/>
          <w:bCs/>
          <w:color w:val="000000"/>
          <w:kern w:val="0"/>
          <w:szCs w:val="21"/>
        </w:rPr>
        <w:t>——</w:t>
      </w:r>
      <w:r>
        <w:rPr>
          <w:rFonts w:hint="eastAsia" w:ascii="宋体" w:eastAsia="宋体" w:cs="宋体"/>
          <w:b/>
          <w:bCs/>
          <w:color w:val="000000"/>
          <w:kern w:val="0"/>
          <w:szCs w:val="21"/>
        </w:rPr>
        <w:t>支撑教学目标</w:t>
      </w:r>
      <w:r>
        <w:rPr>
          <w:rFonts w:ascii="宋体" w:eastAsia="宋体" w:cs="宋体"/>
          <w:b/>
          <w:bCs/>
          <w:color w:val="000000"/>
          <w:kern w:val="0"/>
          <w:szCs w:val="21"/>
        </w:rPr>
        <w:t>1</w:t>
      </w:r>
      <w:r>
        <w:rPr>
          <w:rFonts w:hint="eastAsia" w:ascii="宋体" w:cs="宋体"/>
          <w:b/>
          <w:bCs/>
          <w:color w:val="000000"/>
          <w:kern w:val="0"/>
          <w:szCs w:val="21"/>
          <w:lang w:eastAsia="zh-CN"/>
        </w:rPr>
        <w:t>、</w:t>
      </w:r>
      <w:r>
        <w:rPr>
          <w:rFonts w:hint="eastAsia" w:ascii="宋体" w:cs="宋体"/>
          <w:b/>
          <w:bCs/>
          <w:color w:val="000000"/>
          <w:kern w:val="0"/>
          <w:szCs w:val="21"/>
          <w:lang w:val="en-US" w:eastAsia="zh-CN"/>
        </w:rPr>
        <w:t>6</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ascii="宋体" w:hAnsi="Times New Roman" w:eastAsia="宋体" w:cs="宋体"/>
          <w:color w:val="000000"/>
          <w:kern w:val="0"/>
          <w:szCs w:val="21"/>
        </w:rPr>
      </w:pPr>
      <w:r>
        <w:rPr>
          <w:rFonts w:hint="eastAsia" w:ascii="宋体" w:eastAsia="宋体" w:cs="宋体"/>
          <w:b/>
          <w:bCs/>
          <w:color w:val="000000"/>
          <w:kern w:val="0"/>
          <w:szCs w:val="21"/>
        </w:rPr>
        <w:t>知识要点：</w:t>
      </w:r>
      <w:r>
        <w:rPr>
          <w:rFonts w:hint="eastAsia" w:ascii="宋体" w:hAnsi="Times New Roman" w:eastAsia="宋体" w:cs="宋体"/>
          <w:color w:val="000000"/>
          <w:kern w:val="0"/>
          <w:szCs w:val="21"/>
        </w:rPr>
        <w:t>植物得病后在生理和形态上均可以发生改变，患病植物外部形态的反常现象就是症状。症状是诊断植物病害的重要依据之一，可分为病状和病症两种类型，通常把植物体本身的反常表现称为病状，而把病原生物在植物受害部位所形成的特征性结构称为病症。由于病害种类、环境条件，发病部位和植物被害时期不同，病状也有各种各样的类型，归纳起来包括五种类型：变色、坏死、腐烂、萎蔫和畸形。病症则直接暴露了病原物在质上的特点，如真菌子实体在寄主表面形成的霉层、黑点、粉状物等，细菌表现出来的菌脓和菌痂；而植物病毒、植原体、等无病症表现。病状作为病变过程的表现，其特征也是较稳定和具特异性的，这是利用病状诊断植物病害的基础；病症出现的明显程度，虽受环境条件的影响很大，但一经表现出来却相当稳定，所以根据病症能够正确判断植物病害。</w:t>
      </w:r>
      <w:r>
        <w:rPr>
          <w:rFonts w:ascii="宋体" w:hAnsi="Times New Roman" w:eastAsia="宋体" w:cs="宋体"/>
          <w:color w:val="000000"/>
          <w:kern w:val="0"/>
          <w:szCs w:val="21"/>
        </w:rPr>
        <w:t xml:space="preserve"> </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b/>
          <w:bCs/>
          <w:color w:val="000000"/>
          <w:kern w:val="0"/>
          <w:szCs w:val="21"/>
        </w:rPr>
        <w:t>重点：</w:t>
      </w:r>
      <w:r>
        <w:rPr>
          <w:rFonts w:hint="eastAsia" w:ascii="宋体" w:hAnsi="宋体" w:eastAsia="宋体" w:cs="宋体"/>
          <w:bCs/>
          <w:color w:val="000000"/>
          <w:szCs w:val="24"/>
          <w:lang w:bidi="ar"/>
        </w:rPr>
        <w:t>掌握植物病害、病状、病征、非侵染性病害、侵染性病害、植物病害症状类型</w:t>
      </w:r>
      <w:r>
        <w:rPr>
          <w:rFonts w:hint="eastAsia" w:ascii="宋体" w:hAnsi="Times New Roman" w:eastAsia="宋体" w:cs="宋体"/>
          <w:color w:val="000000"/>
          <w:kern w:val="0"/>
          <w:szCs w:val="21"/>
          <w:lang w:val="en-US" w:eastAsia="zh-CN"/>
        </w:rPr>
        <w:t>。</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hAnsi="Times New Roman" w:eastAsia="宋体" w:cs="宋体"/>
          <w:color w:val="000000"/>
          <w:kern w:val="0"/>
          <w:szCs w:val="21"/>
        </w:rPr>
      </w:pPr>
      <w:r>
        <w:rPr>
          <w:rFonts w:hint="eastAsia" w:ascii="宋体" w:hAnsi="Times New Roman" w:eastAsia="宋体" w:cs="宋体"/>
          <w:b/>
          <w:bCs/>
          <w:color w:val="000000"/>
          <w:kern w:val="0"/>
          <w:szCs w:val="21"/>
          <w:lang w:val="en-US" w:eastAsia="zh-CN"/>
        </w:rPr>
        <w:t>难点：</w:t>
      </w:r>
      <w:r>
        <w:rPr>
          <w:rFonts w:hint="eastAsia" w:ascii="宋体" w:hAnsi="宋体" w:eastAsia="宋体" w:cs="宋体"/>
          <w:bCs/>
          <w:color w:val="000000"/>
          <w:szCs w:val="24"/>
          <w:lang w:bidi="ar"/>
        </w:rPr>
        <w:t>病症和病状的一般类型在病害诊断中加以利用。</w:t>
      </w:r>
      <w:r>
        <w:rPr>
          <w:rFonts w:hint="eastAsia" w:ascii="宋体" w:hAnsi="Times New Roman" w:eastAsia="宋体" w:cs="宋体"/>
          <w:color w:val="000000"/>
          <w:kern w:val="0"/>
          <w:szCs w:val="21"/>
        </w:rPr>
        <w:t>。</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hAnsi="宋体" w:eastAsia="宋体" w:cs="宋体"/>
          <w:bCs/>
          <w:color w:val="000000"/>
          <w:szCs w:val="24"/>
          <w:lang w:val="en-US" w:eastAsia="zh-CN" w:bidi="ar"/>
        </w:rPr>
      </w:pPr>
      <w:r>
        <w:rPr>
          <w:rFonts w:hint="eastAsia" w:ascii="宋体" w:eastAsia="宋体" w:cs="宋体"/>
          <w:b/>
          <w:bCs/>
          <w:color w:val="000000"/>
          <w:kern w:val="0"/>
          <w:szCs w:val="21"/>
          <w:lang w:val="en-US" w:eastAsia="zh-CN"/>
        </w:rPr>
        <w:t>思政元素：</w:t>
      </w:r>
      <w:r>
        <w:rPr>
          <w:rFonts w:hint="eastAsia"/>
          <w:lang w:val="en-US" w:eastAsia="zh-CN"/>
        </w:rPr>
        <w:t>带领学生开展丰富的课程实习和实践，到农业园区和百姓生产生活中开展植物病害诊断与病害调查，了解植物病害给农业生产带来的损害，激发学生的爱农情怀。</w:t>
      </w:r>
    </w:p>
    <w:p>
      <w:pPr>
        <w:keepNext w:val="0"/>
        <w:keepLines w:val="0"/>
        <w:pageBreakBefore w:val="0"/>
        <w:numPr>
          <w:ilvl w:val="0"/>
          <w:numId w:val="0"/>
        </w:numPr>
        <w:kinsoku/>
        <w:overflowPunct/>
        <w:topLinePunct w:val="0"/>
        <w:autoSpaceDE w:val="0"/>
        <w:autoSpaceDN w:val="0"/>
        <w:bidi w:val="0"/>
        <w:adjustRightInd w:val="0"/>
        <w:snapToGrid w:val="0"/>
        <w:spacing w:line="360" w:lineRule="auto"/>
        <w:jc w:val="left"/>
        <w:textAlignment w:val="auto"/>
        <w:rPr>
          <w:rFonts w:hint="default" w:ascii="宋体" w:eastAsia="宋体" w:cs="宋体"/>
          <w:b/>
          <w:bCs/>
          <w:color w:val="000000"/>
          <w:kern w:val="0"/>
          <w:szCs w:val="21"/>
          <w:lang w:val="en-US" w:eastAsia="zh-CN"/>
        </w:rPr>
      </w:pPr>
      <w:r>
        <w:rPr>
          <w:rFonts w:hint="eastAsia" w:ascii="宋体" w:eastAsia="宋体" w:cs="宋体"/>
          <w:b/>
          <w:bCs/>
          <w:color w:val="000000"/>
          <w:kern w:val="0"/>
          <w:szCs w:val="21"/>
        </w:rPr>
        <w:t>第</w:t>
      </w:r>
      <w:r>
        <w:rPr>
          <w:rFonts w:hint="eastAsia" w:ascii="宋体" w:cs="宋体"/>
          <w:b/>
          <w:bCs/>
          <w:color w:val="000000"/>
          <w:kern w:val="0"/>
          <w:szCs w:val="21"/>
          <w:lang w:val="en-US" w:eastAsia="zh-CN"/>
        </w:rPr>
        <w:t>2</w:t>
      </w:r>
      <w:r>
        <w:rPr>
          <w:rFonts w:hint="eastAsia" w:ascii="宋体" w:eastAsia="宋体" w:cs="宋体"/>
          <w:b/>
          <w:bCs/>
          <w:color w:val="000000"/>
          <w:kern w:val="0"/>
          <w:szCs w:val="21"/>
        </w:rPr>
        <w:t xml:space="preserve">章  </w:t>
      </w:r>
      <w:r>
        <w:rPr>
          <w:rFonts w:hint="eastAsia"/>
          <w:b/>
        </w:rPr>
        <w:t>显微玻片标本的制作和真菌一般形态的观察</w:t>
      </w:r>
      <w:r>
        <w:rPr>
          <w:rFonts w:hint="eastAsia" w:ascii="宋体" w:eastAsia="宋体" w:cs="宋体"/>
          <w:b/>
          <w:bCs/>
          <w:color w:val="000000"/>
          <w:kern w:val="0"/>
          <w:szCs w:val="21"/>
        </w:rPr>
        <w:t>（</w:t>
      </w:r>
      <w:r>
        <w:rPr>
          <w:rFonts w:hint="eastAsia" w:ascii="宋体" w:cs="宋体"/>
          <w:b/>
          <w:bCs/>
          <w:color w:val="000000"/>
          <w:kern w:val="0"/>
          <w:szCs w:val="21"/>
          <w:lang w:val="en-US" w:eastAsia="zh-CN"/>
        </w:rPr>
        <w:t>2</w:t>
      </w:r>
      <w:r>
        <w:rPr>
          <w:rFonts w:hint="eastAsia" w:ascii="宋体" w:eastAsia="宋体" w:cs="宋体"/>
          <w:b/>
          <w:bCs/>
          <w:color w:val="000000"/>
          <w:kern w:val="0"/>
          <w:szCs w:val="21"/>
        </w:rPr>
        <w:t>学时）——支撑教学目标1</w:t>
      </w:r>
      <w:r>
        <w:rPr>
          <w:rFonts w:hint="eastAsia" w:ascii="宋体" w:eastAsia="宋体" w:cs="宋体"/>
          <w:b/>
          <w:bCs/>
          <w:color w:val="000000"/>
          <w:kern w:val="0"/>
          <w:szCs w:val="21"/>
          <w:lang w:eastAsia="zh-CN"/>
        </w:rPr>
        <w:t>、</w:t>
      </w:r>
      <w:r>
        <w:rPr>
          <w:rFonts w:hint="eastAsia" w:ascii="宋体" w:eastAsia="宋体" w:cs="宋体"/>
          <w:b/>
          <w:bCs/>
          <w:color w:val="000000"/>
          <w:kern w:val="0"/>
          <w:szCs w:val="21"/>
          <w:lang w:val="en-US" w:eastAsia="zh-CN"/>
        </w:rPr>
        <w:t>2、3、4</w:t>
      </w:r>
      <w:r>
        <w:rPr>
          <w:rFonts w:hint="eastAsia" w:ascii="宋体" w:cs="宋体"/>
          <w:b/>
          <w:bCs/>
          <w:color w:val="000000"/>
          <w:kern w:val="0"/>
          <w:szCs w:val="21"/>
          <w:lang w:val="en-US" w:eastAsia="zh-CN"/>
        </w:rPr>
        <w:t>、6</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hAnsi="Times New Roman" w:eastAsia="宋体" w:cs="宋体"/>
          <w:b w:val="0"/>
          <w:bCs w:val="0"/>
          <w:color w:val="000000"/>
          <w:kern w:val="0"/>
          <w:szCs w:val="21"/>
        </w:rPr>
      </w:pPr>
      <w:r>
        <w:rPr>
          <w:rFonts w:hint="eastAsia" w:ascii="宋体" w:hAnsi="Times New Roman" w:eastAsia="宋体" w:cs="宋体"/>
          <w:b/>
          <w:bCs/>
          <w:color w:val="000000"/>
          <w:kern w:val="0"/>
          <w:szCs w:val="21"/>
        </w:rPr>
        <w:t>知识要点：</w:t>
      </w:r>
      <w:r>
        <w:rPr>
          <w:rFonts w:hint="eastAsia" w:ascii="宋体" w:hAnsi="Times New Roman" w:eastAsia="宋体" w:cs="宋体"/>
          <w:b w:val="0"/>
          <w:bCs w:val="0"/>
          <w:color w:val="000000"/>
          <w:kern w:val="0"/>
          <w:szCs w:val="21"/>
        </w:rPr>
        <w:t>了解植物病害的病原种类，熟悉各病原物基本形态；熟悉病原菌物形态特征并掌握其分类知识；熟悉病原原核生物的形态特征及所致病害症状特点；了解常见植物</w:t>
      </w:r>
      <w:r>
        <w:rPr>
          <w:rFonts w:hint="eastAsia" w:ascii="宋体" w:hAnsi="Times New Roman" w:cs="宋体"/>
          <w:b w:val="0"/>
          <w:bCs w:val="0"/>
          <w:color w:val="000000"/>
          <w:kern w:val="0"/>
          <w:szCs w:val="21"/>
          <w:lang w:val="en-US" w:eastAsia="zh-CN"/>
        </w:rPr>
        <w:t>病原菌</w:t>
      </w:r>
      <w:r>
        <w:rPr>
          <w:rFonts w:hint="eastAsia" w:ascii="宋体" w:hAnsi="Times New Roman" w:eastAsia="宋体" w:cs="宋体"/>
          <w:b w:val="0"/>
          <w:bCs w:val="0"/>
          <w:color w:val="000000"/>
          <w:kern w:val="0"/>
          <w:szCs w:val="21"/>
        </w:rPr>
        <w:t>的形态及所致病害症状特点；了解生物绘图方法及各类病原观察及鉴</w:t>
      </w:r>
      <w:r>
        <w:rPr>
          <w:rFonts w:hint="eastAsia" w:ascii="宋体" w:hAnsi="Times New Roman" w:eastAsia="宋体" w:cs="宋体"/>
          <w:b w:val="0"/>
          <w:bCs w:val="0"/>
          <w:color w:val="000000"/>
          <w:kern w:val="0"/>
          <w:szCs w:val="21"/>
        </w:rPr>
        <w:t>定方法</w:t>
      </w:r>
      <w:r>
        <w:rPr>
          <w:rFonts w:hint="eastAsia" w:ascii="宋体" w:hAnsi="Times New Roman" w:eastAsia="宋体" w:cs="宋体"/>
          <w:b w:val="0"/>
          <w:bCs w:val="0"/>
          <w:color w:val="000000"/>
          <w:kern w:val="0"/>
          <w:szCs w:val="21"/>
          <w:lang w:eastAsia="zh-CN"/>
        </w:rPr>
        <w:t>，</w:t>
      </w:r>
      <w:r>
        <w:rPr>
          <w:rFonts w:hint="eastAsia" w:ascii="宋体" w:hAnsi="Times New Roman" w:eastAsia="宋体" w:cs="宋体"/>
          <w:b w:val="0"/>
          <w:bCs w:val="0"/>
          <w:color w:val="000000"/>
          <w:kern w:val="0"/>
          <w:szCs w:val="21"/>
        </w:rPr>
        <w:t>学习和掌握植物病害标本徒手切片和临时玻片制作的技能。</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b/>
          <w:bCs/>
          <w:color w:val="000000"/>
          <w:kern w:val="0"/>
          <w:szCs w:val="21"/>
        </w:rPr>
        <w:t>重点：</w:t>
      </w:r>
      <w:r>
        <w:rPr>
          <w:rFonts w:hint="eastAsia"/>
        </w:rPr>
        <w:t>真菌菌丝体、菌核、有性孢子和无性孢子的形态</w:t>
      </w:r>
      <w:r>
        <w:rPr>
          <w:rFonts w:hint="eastAsia"/>
          <w:lang w:val="en-US" w:eastAsia="zh-CN"/>
        </w:rPr>
        <w:t>特征</w:t>
      </w:r>
      <w:r>
        <w:rPr>
          <w:rFonts w:hint="eastAsia" w:ascii="宋体" w:cs="宋体"/>
          <w:color w:val="000000"/>
          <w:kern w:val="0"/>
          <w:szCs w:val="21"/>
          <w:lang w:val="en-US" w:eastAsia="zh-CN"/>
        </w:rPr>
        <w:t>。</w:t>
      </w:r>
    </w:p>
    <w:p>
      <w:pPr>
        <w:spacing w:line="360" w:lineRule="auto"/>
        <w:ind w:firstLine="422" w:firstLineChars="200"/>
        <w:rPr>
          <w:rFonts w:hint="eastAsia"/>
        </w:rPr>
      </w:pPr>
      <w:r>
        <w:rPr>
          <w:rFonts w:hint="eastAsia" w:ascii="宋体" w:hAnsi="Times New Roman" w:eastAsia="宋体" w:cs="宋体"/>
          <w:b/>
          <w:bCs/>
          <w:color w:val="000000"/>
          <w:kern w:val="0"/>
          <w:szCs w:val="21"/>
          <w:lang w:val="en-US" w:eastAsia="zh-CN"/>
        </w:rPr>
        <w:t>难点：</w:t>
      </w:r>
      <w:r>
        <w:rPr>
          <w:rFonts w:hint="eastAsia"/>
          <w:lang w:val="en-US" w:eastAsia="zh-CN"/>
        </w:rPr>
        <w:t>徒手</w:t>
      </w:r>
      <w:r>
        <w:rPr>
          <w:rFonts w:hint="eastAsia"/>
        </w:rPr>
        <w:t>临时切片</w:t>
      </w:r>
      <w:r>
        <w:rPr>
          <w:rFonts w:hint="eastAsia"/>
          <w:lang w:val="en-US" w:eastAsia="zh-CN"/>
        </w:rPr>
        <w:t>的制作</w:t>
      </w:r>
      <w:r>
        <w:rPr>
          <w:rFonts w:hint="eastAsia"/>
        </w:rPr>
        <w:t>。</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b w:val="0"/>
          <w:bCs w:val="0"/>
          <w:lang w:val="en-US" w:eastAsia="zh-CN"/>
        </w:rPr>
      </w:pPr>
      <w:r>
        <w:rPr>
          <w:rFonts w:hint="eastAsia" w:ascii="宋体" w:eastAsia="宋体" w:cs="宋体"/>
          <w:b/>
          <w:bCs/>
          <w:color w:val="000000"/>
          <w:kern w:val="0"/>
          <w:szCs w:val="21"/>
          <w:lang w:val="en-US" w:eastAsia="zh-CN"/>
        </w:rPr>
        <w:t>思政元素：</w:t>
      </w:r>
      <w:r>
        <w:rPr>
          <w:rFonts w:hint="eastAsia" w:ascii="宋体" w:eastAsia="宋体" w:cs="宋体"/>
          <w:b w:val="0"/>
          <w:bCs w:val="0"/>
          <w:color w:val="000000"/>
          <w:kern w:val="0"/>
          <w:szCs w:val="21"/>
          <w:lang w:val="en-US" w:eastAsia="zh-CN"/>
        </w:rPr>
        <w:t>在课程内容当中容纳了大量的哲理性知识，具备辩证、系统性的特点。教师在教学期间，只要用心设置课程内容，便能将思政内容巧妙的融入到教学内容当中。比如在讲到和引起植物发病的病原物有关的内容的时候，最开始是德国医学专家在1886年时发现这些病原物其具备传染性，随后俄国专家利用细菌滤器后表示，病原依旧是细菌。而到了1898年，荷兰专家又进行了进一步的研究，发现其为细胞内繁殖，同时致病因子绝非细菌，是其他的物质，而这就是病毒。通过以上的教育，便能够加强学生的探索欲望，并还能够激发他们的创新意识，对于学生成为一名综合素养的人才会起到良好的作用。</w:t>
      </w:r>
    </w:p>
    <w:p>
      <w:pPr>
        <w:keepNext w:val="0"/>
        <w:keepLines w:val="0"/>
        <w:pageBreakBefore w:val="0"/>
        <w:numPr>
          <w:ilvl w:val="0"/>
          <w:numId w:val="0"/>
        </w:numPr>
        <w:kinsoku/>
        <w:overflowPunct/>
        <w:topLinePunct w:val="0"/>
        <w:autoSpaceDE w:val="0"/>
        <w:autoSpaceDN w:val="0"/>
        <w:bidi w:val="0"/>
        <w:adjustRightInd w:val="0"/>
        <w:snapToGrid w:val="0"/>
        <w:spacing w:line="360" w:lineRule="auto"/>
        <w:jc w:val="left"/>
        <w:textAlignment w:val="auto"/>
        <w:rPr>
          <w:rFonts w:hint="eastAsia" w:ascii="宋体" w:eastAsia="宋体" w:cs="宋体"/>
          <w:b/>
          <w:bCs/>
          <w:color w:val="000000"/>
          <w:kern w:val="0"/>
          <w:szCs w:val="21"/>
        </w:rPr>
      </w:pPr>
      <w:r>
        <w:rPr>
          <w:rFonts w:hint="eastAsia" w:ascii="宋体" w:eastAsia="宋体" w:cs="宋体"/>
          <w:b/>
          <w:bCs/>
          <w:color w:val="000000"/>
          <w:kern w:val="0"/>
          <w:szCs w:val="21"/>
        </w:rPr>
        <w:t>第</w:t>
      </w:r>
      <w:r>
        <w:rPr>
          <w:rFonts w:hint="eastAsia" w:ascii="宋体" w:cs="宋体"/>
          <w:b/>
          <w:bCs/>
          <w:color w:val="000000"/>
          <w:kern w:val="0"/>
          <w:szCs w:val="21"/>
          <w:lang w:val="en-US" w:eastAsia="zh-CN"/>
        </w:rPr>
        <w:t>3</w:t>
      </w:r>
      <w:r>
        <w:rPr>
          <w:rFonts w:hint="eastAsia" w:ascii="宋体" w:eastAsia="宋体" w:cs="宋体"/>
          <w:b/>
          <w:bCs/>
          <w:color w:val="000000"/>
          <w:kern w:val="0"/>
          <w:szCs w:val="21"/>
        </w:rPr>
        <w:t xml:space="preserve">章  </w:t>
      </w:r>
      <w:r>
        <w:rPr>
          <w:rFonts w:hint="eastAsia"/>
          <w:b/>
        </w:rPr>
        <w:t>霜霉菌观察</w:t>
      </w:r>
      <w:r>
        <w:rPr>
          <w:rFonts w:hint="eastAsia" w:ascii="宋体" w:eastAsia="宋体" w:cs="宋体"/>
          <w:b/>
          <w:bCs/>
          <w:color w:val="000000"/>
          <w:kern w:val="0"/>
          <w:szCs w:val="21"/>
        </w:rPr>
        <w:t>（</w:t>
      </w:r>
      <w:r>
        <w:rPr>
          <w:rFonts w:hint="eastAsia" w:ascii="宋体" w:cs="宋体"/>
          <w:b/>
          <w:bCs/>
          <w:color w:val="000000"/>
          <w:kern w:val="0"/>
          <w:szCs w:val="21"/>
          <w:lang w:val="en-US" w:eastAsia="zh-CN"/>
        </w:rPr>
        <w:t>2</w:t>
      </w:r>
      <w:r>
        <w:rPr>
          <w:rFonts w:hint="eastAsia" w:ascii="宋体" w:eastAsia="宋体" w:cs="宋体"/>
          <w:b/>
          <w:bCs/>
          <w:color w:val="000000"/>
          <w:kern w:val="0"/>
          <w:szCs w:val="21"/>
        </w:rPr>
        <w:t>学时）——支撑教学目标1</w:t>
      </w:r>
      <w:r>
        <w:rPr>
          <w:rFonts w:hint="eastAsia" w:ascii="宋体" w:eastAsia="宋体" w:cs="宋体"/>
          <w:b/>
          <w:bCs/>
          <w:color w:val="000000"/>
          <w:kern w:val="0"/>
          <w:szCs w:val="21"/>
          <w:lang w:eastAsia="zh-CN"/>
        </w:rPr>
        <w:t>、</w:t>
      </w:r>
      <w:r>
        <w:rPr>
          <w:rFonts w:hint="eastAsia" w:ascii="宋体" w:eastAsia="宋体" w:cs="宋体"/>
          <w:b/>
          <w:bCs/>
          <w:color w:val="000000"/>
          <w:kern w:val="0"/>
          <w:szCs w:val="21"/>
          <w:lang w:val="en-US" w:eastAsia="zh-CN"/>
        </w:rPr>
        <w:t>2</w:t>
      </w:r>
      <w:r>
        <w:rPr>
          <w:rFonts w:hint="eastAsia" w:ascii="宋体" w:cs="宋体"/>
          <w:b/>
          <w:bCs/>
          <w:color w:val="000000"/>
          <w:kern w:val="0"/>
          <w:szCs w:val="21"/>
          <w:lang w:val="en-US" w:eastAsia="zh-CN"/>
        </w:rPr>
        <w:t>、6</w:t>
      </w:r>
    </w:p>
    <w:p>
      <w:pPr>
        <w:spacing w:line="360" w:lineRule="auto"/>
        <w:ind w:firstLine="422" w:firstLineChars="200"/>
        <w:rPr>
          <w:rFonts w:hint="eastAsia" w:ascii="宋体" w:cs="宋体"/>
          <w:color w:val="000000"/>
          <w:kern w:val="0"/>
          <w:szCs w:val="21"/>
          <w:lang w:val="en-US" w:eastAsia="zh-CN"/>
        </w:rPr>
      </w:pPr>
      <w:r>
        <w:rPr>
          <w:rFonts w:hint="eastAsia" w:ascii="宋体" w:hAnsi="Times New Roman" w:eastAsia="宋体" w:cs="宋体"/>
          <w:b/>
          <w:bCs/>
          <w:color w:val="000000"/>
          <w:kern w:val="0"/>
          <w:szCs w:val="21"/>
        </w:rPr>
        <w:t>知识要点：</w:t>
      </w:r>
      <w:r>
        <w:rPr>
          <w:rFonts w:hint="eastAsia" w:ascii="宋体" w:eastAsia="宋体" w:cs="宋体"/>
          <w:color w:val="000000"/>
          <w:kern w:val="0"/>
          <w:szCs w:val="21"/>
          <w:lang w:val="en-US" w:eastAsia="zh-CN"/>
        </w:rPr>
        <w:t>霜霉（</w:t>
      </w:r>
      <w:r>
        <w:rPr>
          <w:rFonts w:hint="eastAsia" w:ascii="宋体" w:eastAsia="宋体" w:cs="宋体"/>
          <w:color w:val="000000"/>
          <w:kern w:val="0"/>
          <w:szCs w:val="21"/>
          <w:lang w:val="en-US" w:eastAsia="zh-CN"/>
        </w:rPr>
        <w:t>卵菌）</w:t>
      </w:r>
      <w:r>
        <w:rPr>
          <w:rFonts w:hint="eastAsia" w:ascii="宋体" w:eastAsia="宋体" w:cs="宋体"/>
          <w:color w:val="000000"/>
          <w:kern w:val="0"/>
          <w:szCs w:val="21"/>
          <w:lang w:val="en-US" w:eastAsia="zh-CN"/>
        </w:rPr>
        <w:t>重要病原的形态观察（葡萄霜霉病、莴苣霜霉病</w:t>
      </w:r>
      <w:r>
        <w:rPr>
          <w:rFonts w:hint="eastAsia" w:ascii="宋体" w:eastAsia="宋体" w:cs="宋体"/>
          <w:color w:val="000000"/>
          <w:kern w:val="0"/>
          <w:szCs w:val="21"/>
          <w:lang w:val="en-US" w:eastAsia="zh-CN"/>
        </w:rPr>
        <w:t>等），掌握霜霉菌的形态特点及分类依据，掌握其中与植物病害有关的重要属的形态特征、分类地位以及所致病害的症状和发生特点，为以后此类病害的病原物鉴定和菌物分类奠定初步基础。</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b/>
          <w:bCs/>
          <w:color w:val="000000"/>
          <w:kern w:val="0"/>
          <w:szCs w:val="21"/>
        </w:rPr>
        <w:t>重点：</w:t>
      </w:r>
      <w:r>
        <w:rPr>
          <w:rFonts w:hint="eastAsia"/>
          <w:lang w:val="en-US" w:eastAsia="zh-CN"/>
        </w:rPr>
        <w:t>根据</w:t>
      </w:r>
      <w:r>
        <w:rPr>
          <w:rFonts w:hint="eastAsia"/>
        </w:rPr>
        <w:t>霜霉菌形态特征</w:t>
      </w:r>
      <w:r>
        <w:rPr>
          <w:rFonts w:hint="eastAsia"/>
          <w:lang w:val="en-US" w:eastAsia="zh-CN"/>
        </w:rPr>
        <w:t>对所观察的病原菌进行分类</w:t>
      </w:r>
      <w:r>
        <w:rPr>
          <w:rFonts w:hint="eastAsia" w:ascii="宋体" w:cs="宋体"/>
          <w:color w:val="000000"/>
          <w:kern w:val="0"/>
          <w:szCs w:val="21"/>
          <w:lang w:val="en-US" w:eastAsia="zh-CN"/>
        </w:rPr>
        <w:t>。</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hAnsi="Times New Roman" w:eastAsia="宋体" w:cs="宋体"/>
          <w:color w:val="000000"/>
          <w:kern w:val="0"/>
          <w:szCs w:val="21"/>
        </w:rPr>
      </w:pPr>
      <w:r>
        <w:rPr>
          <w:rFonts w:hint="eastAsia" w:ascii="宋体" w:hAnsi="Times New Roman" w:eastAsia="宋体" w:cs="宋体"/>
          <w:b/>
          <w:bCs/>
          <w:color w:val="000000"/>
          <w:kern w:val="0"/>
          <w:szCs w:val="21"/>
          <w:lang w:val="en-US" w:eastAsia="zh-CN"/>
        </w:rPr>
        <w:t>难点：</w:t>
      </w:r>
      <w:r>
        <w:rPr>
          <w:rFonts w:hint="eastAsia"/>
          <w:lang w:val="en-US" w:eastAsia="zh-CN"/>
        </w:rPr>
        <w:t>不同</w:t>
      </w:r>
      <w:r>
        <w:rPr>
          <w:rFonts w:hint="eastAsia"/>
        </w:rPr>
        <w:t>霜霉菌</w:t>
      </w:r>
      <w:r>
        <w:rPr>
          <w:rFonts w:hint="eastAsia"/>
          <w:lang w:val="en-US" w:eastAsia="zh-CN"/>
        </w:rPr>
        <w:t>细微</w:t>
      </w:r>
      <w:r>
        <w:rPr>
          <w:rFonts w:hint="eastAsia"/>
        </w:rPr>
        <w:t>形态特征</w:t>
      </w:r>
      <w:r>
        <w:rPr>
          <w:rFonts w:hint="eastAsia"/>
          <w:lang w:val="en-US" w:eastAsia="zh-CN"/>
        </w:rPr>
        <w:t>的识别</w:t>
      </w:r>
      <w:r>
        <w:rPr>
          <w:rFonts w:hint="eastAsia" w:ascii="宋体" w:cs="宋体"/>
          <w:color w:val="000000"/>
          <w:kern w:val="0"/>
          <w:szCs w:val="21"/>
          <w:lang w:val="en-US" w:eastAsia="zh-CN"/>
        </w:rPr>
        <w:t>。</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eastAsia="宋体" w:cs="宋体"/>
          <w:color w:val="000000"/>
          <w:kern w:val="0"/>
          <w:szCs w:val="21"/>
          <w:lang w:val="en-US" w:eastAsia="zh-CN"/>
        </w:rPr>
      </w:pPr>
      <w:r>
        <w:rPr>
          <w:rFonts w:hint="eastAsia" w:ascii="宋体" w:eastAsia="宋体" w:cs="宋体"/>
          <w:b/>
          <w:bCs/>
          <w:color w:val="000000"/>
          <w:kern w:val="0"/>
          <w:szCs w:val="21"/>
          <w:lang w:val="en-US" w:eastAsia="zh-CN"/>
        </w:rPr>
        <w:t>思政元素</w:t>
      </w:r>
      <w:r>
        <w:rPr>
          <w:rFonts w:hint="eastAsia" w:ascii="宋体" w:hAnsi="Times New Roman" w:eastAsia="宋体" w:cs="宋体"/>
          <w:b/>
          <w:bCs/>
          <w:color w:val="000000"/>
          <w:kern w:val="0"/>
          <w:szCs w:val="21"/>
          <w:lang w:val="en-US" w:eastAsia="zh-CN"/>
        </w:rPr>
        <w:t>：</w:t>
      </w:r>
      <w:r>
        <w:rPr>
          <w:rFonts w:hint="eastAsia" w:ascii="宋体" w:eastAsia="宋体" w:cs="宋体"/>
          <w:color w:val="000000"/>
          <w:kern w:val="0"/>
          <w:szCs w:val="21"/>
          <w:lang w:val="en-US" w:eastAsia="zh-CN"/>
        </w:rPr>
        <w:t>通过学习裘维蕃院士、朱有勇院士、康振生院士等本专业的著名科学家的科研和实践的故事，引导学生以保障国家粮食安全和生态安全为己任，踔厉奋发、笃行不怠，在国家发展新征程中展现担当和作为。</w:t>
      </w:r>
    </w:p>
    <w:p>
      <w:pPr>
        <w:keepNext w:val="0"/>
        <w:keepLines w:val="0"/>
        <w:pageBreakBefore w:val="0"/>
        <w:numPr>
          <w:ilvl w:val="0"/>
          <w:numId w:val="0"/>
        </w:numPr>
        <w:kinsoku/>
        <w:overflowPunct/>
        <w:topLinePunct w:val="0"/>
        <w:autoSpaceDE w:val="0"/>
        <w:autoSpaceDN w:val="0"/>
        <w:bidi w:val="0"/>
        <w:adjustRightInd w:val="0"/>
        <w:snapToGrid w:val="0"/>
        <w:spacing w:line="360" w:lineRule="auto"/>
        <w:jc w:val="left"/>
        <w:textAlignment w:val="auto"/>
        <w:rPr>
          <w:rFonts w:hint="eastAsia" w:ascii="宋体" w:eastAsia="宋体" w:cs="宋体"/>
          <w:b/>
          <w:bCs/>
          <w:color w:val="000000"/>
          <w:kern w:val="0"/>
          <w:szCs w:val="21"/>
        </w:rPr>
      </w:pPr>
      <w:r>
        <w:rPr>
          <w:rFonts w:hint="eastAsia" w:ascii="宋体" w:eastAsia="宋体" w:cs="宋体"/>
          <w:b/>
          <w:bCs/>
          <w:color w:val="000000"/>
          <w:kern w:val="0"/>
          <w:szCs w:val="21"/>
        </w:rPr>
        <w:t>第</w:t>
      </w:r>
      <w:r>
        <w:rPr>
          <w:rFonts w:hint="eastAsia" w:ascii="宋体" w:cs="宋体"/>
          <w:b/>
          <w:bCs/>
          <w:color w:val="000000"/>
          <w:kern w:val="0"/>
          <w:szCs w:val="21"/>
          <w:lang w:val="en-US" w:eastAsia="zh-CN"/>
        </w:rPr>
        <w:t>4</w:t>
      </w:r>
      <w:r>
        <w:rPr>
          <w:rFonts w:hint="eastAsia" w:ascii="宋体" w:eastAsia="宋体" w:cs="宋体"/>
          <w:b/>
          <w:bCs/>
          <w:color w:val="000000"/>
          <w:kern w:val="0"/>
          <w:szCs w:val="21"/>
        </w:rPr>
        <w:t xml:space="preserve">章  </w:t>
      </w:r>
      <w:r>
        <w:rPr>
          <w:rFonts w:hint="eastAsia"/>
          <w:b/>
        </w:rPr>
        <w:t>作物常见病害观察</w:t>
      </w:r>
      <w:r>
        <w:rPr>
          <w:rFonts w:hint="eastAsia" w:ascii="宋体" w:eastAsia="宋体" w:cs="宋体"/>
          <w:b/>
          <w:bCs/>
          <w:color w:val="000000"/>
          <w:kern w:val="0"/>
          <w:szCs w:val="21"/>
        </w:rPr>
        <w:t>（</w:t>
      </w:r>
      <w:r>
        <w:rPr>
          <w:rFonts w:hint="eastAsia" w:ascii="宋体" w:cs="宋体"/>
          <w:b/>
          <w:bCs/>
          <w:color w:val="000000"/>
          <w:kern w:val="0"/>
          <w:szCs w:val="21"/>
          <w:lang w:val="en-US" w:eastAsia="zh-CN"/>
        </w:rPr>
        <w:t>2</w:t>
      </w:r>
      <w:r>
        <w:rPr>
          <w:rFonts w:hint="eastAsia" w:ascii="宋体" w:eastAsia="宋体" w:cs="宋体"/>
          <w:b/>
          <w:bCs/>
          <w:color w:val="000000"/>
          <w:kern w:val="0"/>
          <w:szCs w:val="21"/>
        </w:rPr>
        <w:t>学时）——支撑教学目标1</w:t>
      </w:r>
      <w:r>
        <w:rPr>
          <w:rFonts w:hint="eastAsia" w:ascii="宋体" w:eastAsia="宋体" w:cs="宋体"/>
          <w:b/>
          <w:bCs/>
          <w:color w:val="000000"/>
          <w:kern w:val="0"/>
          <w:szCs w:val="21"/>
          <w:lang w:eastAsia="zh-CN"/>
        </w:rPr>
        <w:t>、</w:t>
      </w:r>
      <w:r>
        <w:rPr>
          <w:rFonts w:hint="eastAsia" w:ascii="宋体" w:eastAsia="宋体" w:cs="宋体"/>
          <w:b/>
          <w:bCs/>
          <w:color w:val="000000"/>
          <w:kern w:val="0"/>
          <w:szCs w:val="21"/>
          <w:lang w:val="en-US" w:eastAsia="zh-CN"/>
        </w:rPr>
        <w:t>2</w:t>
      </w:r>
      <w:r>
        <w:rPr>
          <w:rFonts w:hint="eastAsia" w:ascii="宋体" w:cs="宋体"/>
          <w:b/>
          <w:bCs/>
          <w:color w:val="000000"/>
          <w:kern w:val="0"/>
          <w:szCs w:val="21"/>
          <w:lang w:val="en-US" w:eastAsia="zh-CN"/>
        </w:rPr>
        <w:t>、6</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cs="宋体"/>
          <w:b w:val="0"/>
          <w:bCs w:val="0"/>
          <w:color w:val="000000"/>
          <w:kern w:val="0"/>
          <w:szCs w:val="21"/>
          <w:lang w:val="en-US" w:eastAsia="zh-CN"/>
        </w:rPr>
      </w:pPr>
      <w:r>
        <w:rPr>
          <w:rFonts w:hint="eastAsia" w:ascii="宋体" w:hAnsi="Times New Roman" w:eastAsia="宋体" w:cs="宋体"/>
          <w:b/>
          <w:bCs/>
          <w:color w:val="000000"/>
          <w:kern w:val="0"/>
          <w:szCs w:val="21"/>
        </w:rPr>
        <w:t>知识要点：</w:t>
      </w:r>
      <w:r>
        <w:rPr>
          <w:rFonts w:hint="eastAsia" w:ascii="宋体" w:hAnsi="Times New Roman" w:eastAsia="宋体" w:cs="宋体"/>
          <w:b w:val="0"/>
          <w:bCs w:val="0"/>
          <w:color w:val="000000"/>
          <w:kern w:val="0"/>
          <w:szCs w:val="21"/>
        </w:rPr>
        <w:t>通过实验观察识别作物常见病害的各种病状和病征类型；掌握各类症状类型的含义及特点，建立病害症状分类知识；了解病害症状描述方法；了解病害识别及病害诊断基本知识</w:t>
      </w:r>
      <w:r>
        <w:rPr>
          <w:rFonts w:hint="eastAsia" w:ascii="宋体" w:cs="宋体"/>
          <w:b w:val="0"/>
          <w:bCs w:val="0"/>
          <w:color w:val="000000"/>
          <w:kern w:val="0"/>
          <w:szCs w:val="21"/>
          <w:lang w:val="en-US" w:eastAsia="zh-CN"/>
        </w:rPr>
        <w:t>。掌握不同作物病原</w:t>
      </w:r>
      <w:r>
        <w:rPr>
          <w:rFonts w:hint="eastAsia"/>
        </w:rPr>
        <w:t>菌形态特征</w:t>
      </w:r>
      <w:r>
        <w:rPr>
          <w:rFonts w:hint="eastAsia"/>
          <w:lang w:val="en-US" w:eastAsia="zh-CN"/>
        </w:rPr>
        <w:t>对所观察的病原菌进行分类</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b/>
          <w:bCs/>
          <w:color w:val="000000"/>
          <w:kern w:val="0"/>
          <w:szCs w:val="21"/>
        </w:rPr>
        <w:t>重点：</w:t>
      </w:r>
      <w:r>
        <w:rPr>
          <w:rFonts w:hint="eastAsia" w:ascii="宋体" w:cs="宋体"/>
          <w:b w:val="0"/>
          <w:bCs w:val="0"/>
          <w:color w:val="000000"/>
          <w:kern w:val="0"/>
          <w:szCs w:val="21"/>
          <w:lang w:val="en-US" w:eastAsia="zh-CN"/>
        </w:rPr>
        <w:t>掌握不同作物病原</w:t>
      </w:r>
      <w:r>
        <w:rPr>
          <w:rFonts w:hint="eastAsia"/>
        </w:rPr>
        <w:t>菌形态特征</w:t>
      </w:r>
      <w:r>
        <w:rPr>
          <w:rFonts w:hint="eastAsia" w:ascii="宋体" w:cs="宋体"/>
          <w:color w:val="000000"/>
          <w:kern w:val="0"/>
          <w:szCs w:val="21"/>
          <w:highlight w:val="none"/>
          <w:lang w:val="en-US" w:eastAsia="zh-CN"/>
        </w:rPr>
        <w:t>。</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hAnsi="Times New Roman" w:eastAsia="宋体" w:cs="宋体"/>
          <w:color w:val="000000"/>
          <w:kern w:val="0"/>
          <w:szCs w:val="21"/>
        </w:rPr>
      </w:pPr>
      <w:r>
        <w:rPr>
          <w:rFonts w:hint="eastAsia" w:ascii="宋体" w:hAnsi="Times New Roman" w:eastAsia="宋体" w:cs="宋体"/>
          <w:b/>
          <w:bCs/>
          <w:color w:val="000000"/>
          <w:kern w:val="0"/>
          <w:szCs w:val="21"/>
          <w:lang w:val="en-US" w:eastAsia="zh-CN"/>
        </w:rPr>
        <w:t>难点：</w:t>
      </w:r>
      <w:r>
        <w:rPr>
          <w:rFonts w:hint="eastAsia" w:ascii="宋体" w:cs="宋体"/>
          <w:color w:val="000000"/>
          <w:kern w:val="0"/>
          <w:szCs w:val="21"/>
          <w:highlight w:val="none"/>
          <w:lang w:val="en-US" w:eastAsia="zh-CN"/>
        </w:rPr>
        <w:t>作物常见病害</w:t>
      </w:r>
      <w:r>
        <w:rPr>
          <w:rFonts w:hint="eastAsia" w:ascii="宋体" w:cs="宋体"/>
          <w:color w:val="000000"/>
          <w:kern w:val="0"/>
          <w:szCs w:val="21"/>
          <w:highlight w:val="none"/>
          <w:lang w:val="en-US" w:eastAsia="zh-CN"/>
        </w:rPr>
        <w:t>的诊断</w:t>
      </w:r>
      <w:r>
        <w:rPr>
          <w:rFonts w:hint="eastAsia" w:ascii="宋体" w:cs="宋体"/>
          <w:color w:val="000000"/>
          <w:kern w:val="0"/>
          <w:szCs w:val="21"/>
          <w:lang w:val="en-US" w:eastAsia="zh-CN"/>
        </w:rPr>
        <w:t>。</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eastAsia" w:ascii="宋体" w:cs="宋体"/>
          <w:color w:val="000000"/>
          <w:kern w:val="0"/>
          <w:szCs w:val="21"/>
          <w:highlight w:val="none"/>
          <w:lang w:val="en-US" w:eastAsia="zh-CN"/>
        </w:rPr>
      </w:pPr>
      <w:r>
        <w:rPr>
          <w:rFonts w:hint="eastAsia" w:ascii="宋体" w:eastAsia="宋体" w:cs="宋体"/>
          <w:b/>
          <w:bCs/>
          <w:color w:val="000000"/>
          <w:kern w:val="0"/>
          <w:szCs w:val="21"/>
          <w:lang w:val="en-US" w:eastAsia="zh-CN"/>
        </w:rPr>
        <w:t>思政元素：</w:t>
      </w:r>
      <w:r>
        <w:rPr>
          <w:rFonts w:hint="eastAsia" w:ascii="宋体" w:hAnsi="宋体" w:eastAsia="宋体" w:cs="宋体"/>
          <w:bCs/>
          <w:color w:val="000000"/>
          <w:szCs w:val="24"/>
          <w:lang w:val="en-US" w:eastAsia="zh-CN" w:bidi="ar"/>
        </w:rPr>
        <w:t>在我国这样一个拥有庞大人口的国家，粮食安全一直是国家政策的重中之重。而在保障国家粮食安全过程中农作物病害防治致力于守护粮食安全的最原始端，引导学生必须要有担当精神，要立志为国家的粮食安全贡献力量。</w:t>
      </w:r>
      <w:r>
        <w:rPr>
          <w:rFonts w:hint="eastAsia" w:ascii="宋体" w:cs="宋体"/>
          <w:color w:val="000000"/>
          <w:kern w:val="0"/>
          <w:szCs w:val="21"/>
          <w:highlight w:val="none"/>
          <w:lang w:val="en-US" w:eastAsia="zh-CN"/>
        </w:rPr>
        <w:t>树立绿色发展观，绿色发展、人与自然和谐共生是我国的新发展理念，实现农业绿色发展，是农业人的责任与担当，通过政策学习帮助学生逐步树立生态意识和绿色发展观。</w:t>
      </w:r>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rPr>
          <w:rFonts w:hint="default" w:ascii="宋体" w:cs="宋体"/>
          <w:color w:val="000000"/>
          <w:kern w:val="0"/>
          <w:szCs w:val="21"/>
          <w:highlight w:val="yellow"/>
          <w:lang w:val="en-US" w:eastAsia="zh-CN"/>
        </w:rPr>
      </w:pPr>
    </w:p>
    <w:p>
      <w:pPr>
        <w:keepNext w:val="0"/>
        <w:keepLines w:val="0"/>
        <w:pageBreakBefore w:val="0"/>
        <w:kinsoku/>
        <w:overflowPunct/>
        <w:topLinePunct w:val="0"/>
        <w:autoSpaceDE w:val="0"/>
        <w:autoSpaceDN w:val="0"/>
        <w:bidi w:val="0"/>
        <w:adjustRightInd w:val="0"/>
        <w:snapToGrid w:val="0"/>
        <w:spacing w:line="360" w:lineRule="auto"/>
        <w:jc w:val="left"/>
        <w:textAlignment w:val="auto"/>
        <w:rPr>
          <w:rFonts w:ascii="宋体" w:hAnsi="Times New Roman" w:eastAsia="宋体" w:cs="宋体"/>
          <w:b/>
          <w:bCs/>
          <w:color w:val="000000"/>
          <w:kern w:val="0"/>
          <w:szCs w:val="21"/>
        </w:rPr>
      </w:pPr>
      <w:r>
        <w:rPr>
          <w:rFonts w:hint="eastAsia" w:ascii="宋体" w:hAnsi="Times New Roman" w:cs="宋体"/>
          <w:b/>
          <w:bCs/>
          <w:color w:val="000000"/>
          <w:kern w:val="0"/>
          <w:szCs w:val="21"/>
          <w:lang w:eastAsia="zh-CN"/>
        </w:rPr>
        <w:t>表</w:t>
      </w:r>
      <w:r>
        <w:rPr>
          <w:rFonts w:hint="eastAsia" w:ascii="宋体" w:hAnsi="Times New Roman" w:cs="宋体"/>
          <w:b/>
          <w:bCs/>
          <w:color w:val="000000"/>
          <w:kern w:val="0"/>
          <w:szCs w:val="21"/>
          <w:lang w:val="en-US" w:eastAsia="zh-CN"/>
        </w:rPr>
        <w:t xml:space="preserve">1：              </w:t>
      </w:r>
      <w:r>
        <w:rPr>
          <w:rFonts w:hint="default" w:ascii="宋体" w:hAnsi="Times New Roman" w:cs="宋体"/>
          <w:b/>
          <w:bCs/>
          <w:color w:val="000000"/>
          <w:kern w:val="0"/>
          <w:szCs w:val="21"/>
          <w:lang w:val="en-US" w:eastAsia="zh-CN"/>
        </w:rPr>
        <w:t xml:space="preserve">  </w:t>
      </w:r>
      <w:r>
        <w:rPr>
          <w:rFonts w:hint="eastAsia" w:ascii="宋体" w:hAnsi="Times New Roman" w:cs="宋体"/>
          <w:b/>
          <w:bCs/>
          <w:color w:val="000000"/>
          <w:kern w:val="0"/>
          <w:szCs w:val="21"/>
          <w:lang w:val="en-US" w:eastAsia="zh-CN"/>
        </w:rPr>
        <w:t xml:space="preserve"> </w:t>
      </w:r>
      <w:r>
        <w:rPr>
          <w:rFonts w:hint="eastAsia" w:ascii="宋体" w:hAnsi="Times New Roman" w:eastAsia="宋体" w:cs="宋体"/>
          <w:b/>
          <w:bCs/>
          <w:color w:val="000000"/>
          <w:kern w:val="0"/>
          <w:szCs w:val="21"/>
        </w:rPr>
        <w:t>课程教学目标与教学内容、教学方法对应表</w:t>
      </w:r>
    </w:p>
    <w:tbl>
      <w:tblPr>
        <w:tblStyle w:val="5"/>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2880"/>
        <w:gridCol w:w="825"/>
        <w:gridCol w:w="885"/>
        <w:gridCol w:w="84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66" w:type="dxa"/>
            <w:vMerge w:val="restart"/>
            <w:noWrap w:val="0"/>
            <w:vAlign w:val="center"/>
          </w:tcPr>
          <w:p>
            <w:pPr>
              <w:keepNext w:val="0"/>
              <w:keepLines w:val="0"/>
              <w:pageBreakBefore w:val="0"/>
              <w:kinsoku/>
              <w:overflowPunct/>
              <w:topLinePunct w:val="0"/>
              <w:autoSpaceDE w:val="0"/>
              <w:autoSpaceDN w:val="0"/>
              <w:bidi w:val="0"/>
              <w:adjustRightInd w:val="0"/>
              <w:snapToGrid w:val="0"/>
              <w:spacing w:line="360" w:lineRule="auto"/>
              <w:jc w:val="center"/>
              <w:textAlignment w:val="auto"/>
              <w:rPr>
                <w:rFonts w:ascii="Times New Roman" w:hAnsi="Times New Roman" w:eastAsia="宋体" w:cs="Times New Roman"/>
                <w:b/>
                <w:bCs/>
                <w:szCs w:val="24"/>
              </w:rPr>
            </w:pPr>
            <w:r>
              <w:rPr>
                <w:rFonts w:hint="eastAsia" w:ascii="Times New Roman" w:hAnsi="Times New Roman" w:eastAsia="宋体" w:cs="Times New Roman"/>
                <w:b/>
                <w:bCs/>
                <w:szCs w:val="24"/>
              </w:rPr>
              <w:t>教学目标</w:t>
            </w:r>
          </w:p>
        </w:tc>
        <w:tc>
          <w:tcPr>
            <w:tcW w:w="2880" w:type="dxa"/>
            <w:vMerge w:val="restart"/>
            <w:noWrap w:val="0"/>
            <w:vAlign w:val="center"/>
          </w:tcPr>
          <w:p>
            <w:pPr>
              <w:keepNext w:val="0"/>
              <w:keepLines w:val="0"/>
              <w:pageBreakBefore w:val="0"/>
              <w:kinsoku/>
              <w:overflowPunct/>
              <w:topLinePunct w:val="0"/>
              <w:autoSpaceDE w:val="0"/>
              <w:autoSpaceDN w:val="0"/>
              <w:bidi w:val="0"/>
              <w:adjustRightInd w:val="0"/>
              <w:snapToGrid w:val="0"/>
              <w:spacing w:line="360" w:lineRule="auto"/>
              <w:jc w:val="center"/>
              <w:textAlignment w:val="auto"/>
              <w:rPr>
                <w:rFonts w:ascii="Times New Roman" w:hAnsi="Times New Roman" w:eastAsia="宋体" w:cs="Times New Roman"/>
                <w:b/>
                <w:bCs/>
                <w:szCs w:val="24"/>
              </w:rPr>
            </w:pPr>
            <w:r>
              <w:rPr>
                <w:rFonts w:hint="eastAsia" w:ascii="Times New Roman" w:hAnsi="Times New Roman" w:eastAsia="宋体" w:cs="Times New Roman"/>
                <w:b/>
                <w:bCs/>
                <w:szCs w:val="24"/>
              </w:rPr>
              <w:t>教学内容</w:t>
            </w:r>
          </w:p>
        </w:tc>
        <w:tc>
          <w:tcPr>
            <w:tcW w:w="3420" w:type="dxa"/>
            <w:gridSpan w:val="4"/>
            <w:noWrap w:val="0"/>
            <w:vAlign w:val="center"/>
          </w:tcPr>
          <w:p>
            <w:pPr>
              <w:keepNext w:val="0"/>
              <w:keepLines w:val="0"/>
              <w:pageBreakBefore w:val="0"/>
              <w:kinsoku/>
              <w:overflowPunct/>
              <w:topLinePunct w:val="0"/>
              <w:autoSpaceDE w:val="0"/>
              <w:autoSpaceDN w:val="0"/>
              <w:bidi w:val="0"/>
              <w:adjustRightInd w:val="0"/>
              <w:snapToGrid w:val="0"/>
              <w:spacing w:line="360" w:lineRule="auto"/>
              <w:jc w:val="center"/>
              <w:textAlignment w:val="auto"/>
              <w:rPr>
                <w:rFonts w:ascii="宋体" w:hAnsi="Times New Roman" w:eastAsia="宋体" w:cs="宋体"/>
                <w:b/>
                <w:bCs/>
                <w:color w:val="000000"/>
                <w:kern w:val="0"/>
                <w:szCs w:val="21"/>
              </w:rPr>
            </w:pPr>
            <w:r>
              <w:rPr>
                <w:rFonts w:hint="eastAsia" w:ascii="宋体" w:hAnsi="Times New Roman" w:eastAsia="宋体" w:cs="宋体"/>
                <w:b/>
                <w:bCs/>
                <w:color w:val="000000"/>
                <w:kern w:val="0"/>
                <w:szCs w:val="21"/>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66" w:type="dxa"/>
            <w:vMerge w:val="continue"/>
            <w:noWrap w:val="0"/>
            <w:vAlign w:val="center"/>
          </w:tcPr>
          <w:p>
            <w:pPr>
              <w:keepNext w:val="0"/>
              <w:keepLines w:val="0"/>
              <w:pageBreakBefore w:val="0"/>
              <w:kinsoku/>
              <w:overflowPunct/>
              <w:topLinePunct w:val="0"/>
              <w:autoSpaceDE w:val="0"/>
              <w:autoSpaceDN w:val="0"/>
              <w:bidi w:val="0"/>
              <w:adjustRightInd w:val="0"/>
              <w:snapToGrid w:val="0"/>
              <w:spacing w:line="360" w:lineRule="auto"/>
              <w:jc w:val="center"/>
              <w:textAlignment w:val="auto"/>
              <w:rPr>
                <w:rFonts w:ascii="宋体" w:hAnsi="Times New Roman" w:eastAsia="宋体" w:cs="宋体"/>
                <w:b/>
                <w:bCs/>
                <w:color w:val="000000"/>
                <w:kern w:val="0"/>
                <w:szCs w:val="21"/>
              </w:rPr>
            </w:pPr>
          </w:p>
        </w:tc>
        <w:tc>
          <w:tcPr>
            <w:tcW w:w="2880" w:type="dxa"/>
            <w:vMerge w:val="continue"/>
            <w:noWrap w:val="0"/>
            <w:vAlign w:val="center"/>
          </w:tcPr>
          <w:p>
            <w:pPr>
              <w:keepNext w:val="0"/>
              <w:keepLines w:val="0"/>
              <w:pageBreakBefore w:val="0"/>
              <w:kinsoku/>
              <w:overflowPunct/>
              <w:topLinePunct w:val="0"/>
              <w:autoSpaceDE w:val="0"/>
              <w:autoSpaceDN w:val="0"/>
              <w:bidi w:val="0"/>
              <w:adjustRightInd w:val="0"/>
              <w:snapToGrid w:val="0"/>
              <w:spacing w:line="360" w:lineRule="auto"/>
              <w:jc w:val="center"/>
              <w:textAlignment w:val="auto"/>
              <w:rPr>
                <w:rFonts w:ascii="宋体" w:hAnsi="Times New Roman" w:eastAsia="宋体" w:cs="宋体"/>
                <w:b/>
                <w:bCs/>
                <w:color w:val="000000"/>
                <w:kern w:val="0"/>
                <w:szCs w:val="21"/>
              </w:rPr>
            </w:pPr>
          </w:p>
        </w:tc>
        <w:tc>
          <w:tcPr>
            <w:tcW w:w="825" w:type="dxa"/>
            <w:noWrap w:val="0"/>
            <w:vAlign w:val="center"/>
          </w:tcPr>
          <w:p>
            <w:pPr>
              <w:keepNext w:val="0"/>
              <w:keepLines w:val="0"/>
              <w:pageBreakBefore w:val="0"/>
              <w:kinsoku/>
              <w:overflowPunct/>
              <w:topLinePunct w:val="0"/>
              <w:autoSpaceDE w:val="0"/>
              <w:autoSpaceDN w:val="0"/>
              <w:bidi w:val="0"/>
              <w:adjustRightInd w:val="0"/>
              <w:snapToGrid w:val="0"/>
              <w:spacing w:line="360" w:lineRule="auto"/>
              <w:jc w:val="center"/>
              <w:textAlignment w:val="auto"/>
              <w:rPr>
                <w:rFonts w:ascii="宋体" w:hAnsi="Times New Roman" w:eastAsia="宋体" w:cs="宋体"/>
                <w:b/>
                <w:bCs/>
                <w:color w:val="000000"/>
                <w:kern w:val="0"/>
                <w:sz w:val="20"/>
                <w:szCs w:val="20"/>
              </w:rPr>
            </w:pPr>
            <w:r>
              <w:rPr>
                <w:rFonts w:hint="eastAsia" w:ascii="宋体" w:hAnsi="Times New Roman" w:eastAsia="宋体" w:cs="宋体"/>
                <w:b/>
                <w:bCs/>
                <w:color w:val="000000"/>
                <w:kern w:val="0"/>
                <w:sz w:val="20"/>
                <w:szCs w:val="20"/>
              </w:rPr>
              <w:t>讲授法</w:t>
            </w:r>
          </w:p>
        </w:tc>
        <w:tc>
          <w:tcPr>
            <w:tcW w:w="885" w:type="dxa"/>
            <w:noWrap w:val="0"/>
            <w:vAlign w:val="center"/>
          </w:tcPr>
          <w:p>
            <w:pPr>
              <w:keepNext w:val="0"/>
              <w:keepLines w:val="0"/>
              <w:pageBreakBefore w:val="0"/>
              <w:kinsoku/>
              <w:overflowPunct/>
              <w:topLinePunct w:val="0"/>
              <w:autoSpaceDE w:val="0"/>
              <w:autoSpaceDN w:val="0"/>
              <w:bidi w:val="0"/>
              <w:adjustRightInd w:val="0"/>
              <w:snapToGrid w:val="0"/>
              <w:spacing w:line="360" w:lineRule="auto"/>
              <w:jc w:val="center"/>
              <w:textAlignment w:val="auto"/>
              <w:rPr>
                <w:rFonts w:ascii="宋体" w:hAnsi="Times New Roman" w:eastAsia="宋体" w:cs="宋体"/>
                <w:b/>
                <w:bCs/>
                <w:color w:val="000000"/>
                <w:kern w:val="0"/>
                <w:sz w:val="20"/>
                <w:szCs w:val="20"/>
              </w:rPr>
            </w:pPr>
            <w:r>
              <w:rPr>
                <w:rFonts w:hint="eastAsia" w:ascii="宋体" w:hAnsi="Times New Roman" w:eastAsia="宋体" w:cs="宋体"/>
                <w:b/>
                <w:bCs/>
                <w:color w:val="000000"/>
                <w:kern w:val="0"/>
                <w:sz w:val="20"/>
                <w:szCs w:val="20"/>
                <w:lang w:val="en-US" w:eastAsia="zh-CN"/>
              </w:rPr>
              <w:t>案例</w:t>
            </w:r>
            <w:r>
              <w:rPr>
                <w:rFonts w:hint="eastAsia" w:ascii="宋体" w:hAnsi="Times New Roman" w:eastAsia="宋体" w:cs="宋体"/>
                <w:b/>
                <w:bCs/>
                <w:color w:val="000000"/>
                <w:kern w:val="0"/>
                <w:sz w:val="20"/>
                <w:szCs w:val="20"/>
              </w:rPr>
              <w:t>法</w:t>
            </w:r>
          </w:p>
        </w:tc>
        <w:tc>
          <w:tcPr>
            <w:tcW w:w="840" w:type="dxa"/>
            <w:noWrap w:val="0"/>
            <w:vAlign w:val="center"/>
          </w:tcPr>
          <w:p>
            <w:pPr>
              <w:keepNext w:val="0"/>
              <w:keepLines w:val="0"/>
              <w:pageBreakBefore w:val="0"/>
              <w:kinsoku/>
              <w:overflowPunct/>
              <w:topLinePunct w:val="0"/>
              <w:autoSpaceDE w:val="0"/>
              <w:autoSpaceDN w:val="0"/>
              <w:bidi w:val="0"/>
              <w:adjustRightInd w:val="0"/>
              <w:snapToGrid w:val="0"/>
              <w:spacing w:line="360" w:lineRule="auto"/>
              <w:jc w:val="center"/>
              <w:textAlignment w:val="auto"/>
              <w:rPr>
                <w:rFonts w:ascii="宋体" w:hAnsi="Times New Roman" w:eastAsia="宋体" w:cs="宋体"/>
                <w:b/>
                <w:bCs/>
                <w:color w:val="000000"/>
                <w:kern w:val="0"/>
                <w:sz w:val="20"/>
                <w:szCs w:val="20"/>
              </w:rPr>
            </w:pPr>
            <w:r>
              <w:rPr>
                <w:rFonts w:hint="eastAsia" w:ascii="宋体" w:hAnsi="Times New Roman" w:eastAsia="宋体" w:cs="宋体"/>
                <w:b/>
                <w:bCs/>
                <w:color w:val="000000"/>
                <w:kern w:val="0"/>
                <w:sz w:val="20"/>
                <w:szCs w:val="20"/>
                <w:lang w:val="en-US" w:eastAsia="zh-CN"/>
              </w:rPr>
              <w:t>讨论</w:t>
            </w:r>
            <w:r>
              <w:rPr>
                <w:rFonts w:hint="eastAsia" w:ascii="宋体" w:hAnsi="Times New Roman" w:eastAsia="宋体" w:cs="宋体"/>
                <w:b/>
                <w:bCs/>
                <w:color w:val="000000"/>
                <w:kern w:val="0"/>
                <w:sz w:val="20"/>
                <w:szCs w:val="20"/>
              </w:rPr>
              <w:t>法</w:t>
            </w:r>
          </w:p>
        </w:tc>
        <w:tc>
          <w:tcPr>
            <w:tcW w:w="870" w:type="dxa"/>
            <w:noWrap w:val="0"/>
            <w:vAlign w:val="center"/>
          </w:tcPr>
          <w:p>
            <w:pPr>
              <w:keepNext w:val="0"/>
              <w:keepLines w:val="0"/>
              <w:pageBreakBefore w:val="0"/>
              <w:kinsoku/>
              <w:overflowPunct/>
              <w:topLinePunct w:val="0"/>
              <w:autoSpaceDE w:val="0"/>
              <w:autoSpaceDN w:val="0"/>
              <w:bidi w:val="0"/>
              <w:adjustRightInd w:val="0"/>
              <w:snapToGrid w:val="0"/>
              <w:spacing w:line="360" w:lineRule="auto"/>
              <w:jc w:val="center"/>
              <w:textAlignment w:val="auto"/>
              <w:rPr>
                <w:rFonts w:ascii="宋体" w:hAnsi="Times New Roman" w:eastAsia="宋体" w:cs="宋体"/>
                <w:b/>
                <w:bCs/>
                <w:color w:val="000000"/>
                <w:kern w:val="0"/>
                <w:sz w:val="20"/>
                <w:szCs w:val="20"/>
              </w:rPr>
            </w:pPr>
            <w:r>
              <w:rPr>
                <w:rFonts w:hint="eastAsia" w:ascii="宋体" w:hAnsi="Times New Roman" w:eastAsia="宋体" w:cs="宋体"/>
                <w:b/>
                <w:bCs/>
                <w:color w:val="000000"/>
                <w:kern w:val="0"/>
                <w:sz w:val="20"/>
                <w:szCs w:val="20"/>
              </w:rPr>
              <w:t>演示法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Times New Roman" w:hAnsi="Times New Roman" w:cs="Times New Roman"/>
                <w:b w:val="0"/>
                <w:bCs/>
                <w:szCs w:val="24"/>
                <w:lang w:eastAsia="zh-CN"/>
              </w:rPr>
            </w:pPr>
            <w:r>
              <w:rPr>
                <w:rFonts w:hint="eastAsia" w:ascii="Times New Roman" w:hAnsi="Times New Roman" w:cs="Times New Roman"/>
                <w:b w:val="0"/>
                <w:bCs/>
                <w:szCs w:val="24"/>
              </w:rPr>
              <w:t>目标1</w:t>
            </w:r>
            <w:r>
              <w:rPr>
                <w:rFonts w:hint="eastAsia" w:ascii="Times New Roman" w:hAnsi="Times New Roman" w:cs="Times New Roman"/>
                <w:b w:val="0"/>
                <w:bCs/>
                <w:szCs w:val="24"/>
                <w:lang w:eastAsia="zh-CN"/>
              </w:rPr>
              <w:t>、</w:t>
            </w:r>
            <w:r>
              <w:rPr>
                <w:rFonts w:hint="eastAsia" w:ascii="Times New Roman" w:hAnsi="Times New Roman" w:cs="Times New Roman"/>
                <w:b w:val="0"/>
                <w:bCs/>
                <w:szCs w:val="24"/>
                <w:lang w:val="en-US" w:eastAsia="zh-CN"/>
              </w:rPr>
              <w:t>6</w:t>
            </w:r>
          </w:p>
        </w:tc>
        <w:tc>
          <w:tcPr>
            <w:tcW w:w="28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Times New Roman" w:hAnsi="Times New Roman" w:cs="Times New Roman"/>
                <w:b w:val="0"/>
                <w:bCs/>
                <w:szCs w:val="24"/>
              </w:rPr>
            </w:pPr>
            <w:r>
              <w:rPr>
                <w:rFonts w:hint="eastAsia" w:ascii="Times New Roman" w:hAnsi="Times New Roman" w:cs="Times New Roman"/>
                <w:b w:val="0"/>
                <w:bCs/>
                <w:szCs w:val="24"/>
              </w:rPr>
              <w:t>第</w:t>
            </w:r>
            <w:r>
              <w:rPr>
                <w:rFonts w:hint="eastAsia" w:ascii="Times New Roman" w:hAnsi="Times New Roman" w:cs="Times New Roman"/>
                <w:b w:val="0"/>
                <w:bCs/>
                <w:szCs w:val="24"/>
                <w:lang w:val="en-US" w:eastAsia="zh-CN"/>
              </w:rPr>
              <w:t>1</w:t>
            </w:r>
            <w:r>
              <w:rPr>
                <w:rFonts w:hint="eastAsia" w:ascii="Times New Roman" w:hAnsi="Times New Roman" w:cs="Times New Roman"/>
                <w:b w:val="0"/>
                <w:bCs/>
                <w:szCs w:val="24"/>
              </w:rPr>
              <w:t>章 植物病害症状的识别</w:t>
            </w:r>
            <w:r>
              <w:rPr>
                <w:rFonts w:hint="eastAsia" w:ascii="Times New Roman" w:hAnsi="Times New Roman" w:cs="Times New Roman"/>
                <w:b w:val="0"/>
                <w:bCs/>
                <w:szCs w:val="24"/>
              </w:rPr>
              <w:t xml:space="preserve"> </w:t>
            </w:r>
          </w:p>
        </w:tc>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26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Times New Roman" w:hAnsi="Times New Roman" w:cs="Times New Roman"/>
                <w:b w:val="0"/>
                <w:bCs/>
                <w:szCs w:val="24"/>
              </w:rPr>
            </w:pPr>
            <w:r>
              <w:rPr>
                <w:rFonts w:hint="eastAsia" w:ascii="Times New Roman" w:hAnsi="Times New Roman" w:cs="Times New Roman"/>
                <w:b w:val="0"/>
                <w:bCs/>
                <w:szCs w:val="24"/>
              </w:rPr>
              <w:t>目标1、2、3、4</w:t>
            </w:r>
            <w:r>
              <w:rPr>
                <w:rFonts w:hint="eastAsia" w:ascii="Times New Roman" w:hAnsi="Times New Roman" w:cs="Times New Roman"/>
                <w:b w:val="0"/>
                <w:bCs/>
                <w:szCs w:val="24"/>
                <w:lang w:eastAsia="zh-CN"/>
              </w:rPr>
              <w:t>、</w:t>
            </w:r>
            <w:r>
              <w:rPr>
                <w:rFonts w:hint="eastAsia" w:ascii="Times New Roman" w:hAnsi="Times New Roman" w:cs="Times New Roman"/>
                <w:b w:val="0"/>
                <w:bCs/>
                <w:szCs w:val="24"/>
                <w:lang w:val="en-US" w:eastAsia="zh-CN"/>
              </w:rPr>
              <w:t>6</w:t>
            </w:r>
          </w:p>
        </w:tc>
        <w:tc>
          <w:tcPr>
            <w:tcW w:w="28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Times New Roman" w:hAnsi="Times New Roman" w:cs="Times New Roman"/>
                <w:b w:val="0"/>
                <w:bCs/>
                <w:szCs w:val="24"/>
                <w:lang w:eastAsia="zh-CN"/>
              </w:rPr>
            </w:pPr>
            <w:r>
              <w:rPr>
                <w:rFonts w:hint="eastAsia" w:ascii="Times New Roman" w:hAnsi="Times New Roman" w:cs="Times New Roman"/>
                <w:b w:val="0"/>
                <w:bCs/>
                <w:szCs w:val="24"/>
              </w:rPr>
              <w:t>第</w:t>
            </w:r>
            <w:r>
              <w:rPr>
                <w:rFonts w:hint="eastAsia" w:ascii="Times New Roman" w:hAnsi="Times New Roman" w:cs="Times New Roman"/>
                <w:b w:val="0"/>
                <w:bCs/>
                <w:szCs w:val="24"/>
                <w:lang w:val="en-US" w:eastAsia="zh-CN"/>
              </w:rPr>
              <w:t>2</w:t>
            </w:r>
            <w:r>
              <w:rPr>
                <w:rFonts w:hint="eastAsia" w:ascii="Times New Roman" w:hAnsi="Times New Roman" w:cs="Times New Roman"/>
                <w:b w:val="0"/>
                <w:bCs/>
                <w:szCs w:val="24"/>
              </w:rPr>
              <w:t>章 显微玻片标本的制作和真菌一般形态的观察</w:t>
            </w:r>
          </w:p>
        </w:tc>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6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Times New Roman" w:hAnsi="Times New Roman" w:cs="Times New Roman"/>
                <w:b w:val="0"/>
                <w:bCs/>
                <w:szCs w:val="24"/>
              </w:rPr>
            </w:pPr>
            <w:r>
              <w:rPr>
                <w:rFonts w:hint="eastAsia" w:ascii="Times New Roman" w:hAnsi="Times New Roman" w:cs="Times New Roman"/>
                <w:b w:val="0"/>
                <w:bCs/>
                <w:szCs w:val="24"/>
              </w:rPr>
              <w:t>目标1、2</w:t>
            </w:r>
            <w:r>
              <w:rPr>
                <w:rFonts w:hint="eastAsia" w:ascii="Times New Roman" w:hAnsi="Times New Roman" w:cs="Times New Roman"/>
                <w:b w:val="0"/>
                <w:bCs/>
                <w:szCs w:val="24"/>
                <w:lang w:eastAsia="zh-CN"/>
              </w:rPr>
              <w:t>、</w:t>
            </w:r>
            <w:r>
              <w:rPr>
                <w:rFonts w:hint="eastAsia" w:ascii="Times New Roman" w:hAnsi="Times New Roman" w:cs="Times New Roman"/>
                <w:b w:val="0"/>
                <w:bCs/>
                <w:szCs w:val="24"/>
                <w:lang w:val="en-US" w:eastAsia="zh-CN"/>
              </w:rPr>
              <w:t>6</w:t>
            </w:r>
          </w:p>
        </w:tc>
        <w:tc>
          <w:tcPr>
            <w:tcW w:w="28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Times New Roman" w:hAnsi="Times New Roman" w:cs="Times New Roman"/>
                <w:b w:val="0"/>
                <w:bCs/>
                <w:szCs w:val="24"/>
                <w:lang w:eastAsia="zh-CN"/>
              </w:rPr>
            </w:pPr>
            <w:r>
              <w:rPr>
                <w:rFonts w:hint="eastAsia" w:ascii="Times New Roman" w:hAnsi="Times New Roman" w:cs="Times New Roman"/>
                <w:b w:val="0"/>
                <w:bCs/>
                <w:szCs w:val="24"/>
              </w:rPr>
              <w:t>第</w:t>
            </w:r>
            <w:r>
              <w:rPr>
                <w:rFonts w:hint="eastAsia" w:ascii="Times New Roman" w:hAnsi="Times New Roman" w:cs="Times New Roman"/>
                <w:b w:val="0"/>
                <w:bCs/>
                <w:szCs w:val="24"/>
                <w:lang w:val="en-US" w:eastAsia="zh-CN"/>
              </w:rPr>
              <w:t>3</w:t>
            </w:r>
            <w:r>
              <w:rPr>
                <w:rFonts w:hint="eastAsia" w:ascii="Times New Roman" w:hAnsi="Times New Roman" w:cs="Times New Roman"/>
                <w:b w:val="0"/>
                <w:bCs/>
                <w:szCs w:val="24"/>
              </w:rPr>
              <w:t>章 霜霉菌观察</w:t>
            </w:r>
          </w:p>
        </w:tc>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w:t>
            </w: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w:t>
            </w:r>
          </w:p>
        </w:tc>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cs="Times New Roman"/>
                <w:b w:val="0"/>
                <w:bCs/>
                <w:szCs w:val="24"/>
                <w:lang w:val="en-US"/>
              </w:rPr>
            </w:pPr>
            <w:r>
              <w:rPr>
                <w:rFonts w:hint="eastAsia" w:ascii="Times New Roman" w:hAnsi="Times New Roman" w:cs="Times New Roman"/>
                <w:b w:val="0"/>
                <w:bCs/>
                <w:szCs w:val="24"/>
              </w:rPr>
              <w:t>目标1、2、3、4</w:t>
            </w:r>
            <w:r>
              <w:rPr>
                <w:rFonts w:hint="eastAsia" w:ascii="Times New Roman" w:hAnsi="Times New Roman" w:cs="Times New Roman"/>
                <w:b w:val="0"/>
                <w:bCs/>
                <w:szCs w:val="24"/>
                <w:lang w:eastAsia="zh-CN"/>
              </w:rPr>
              <w:t>、</w:t>
            </w:r>
            <w:r>
              <w:rPr>
                <w:rFonts w:hint="eastAsia" w:ascii="Times New Roman" w:hAnsi="Times New Roman" w:cs="Times New Roman"/>
                <w:b w:val="0"/>
                <w:bCs/>
                <w:szCs w:val="24"/>
                <w:lang w:val="en-US" w:eastAsia="zh-CN"/>
              </w:rPr>
              <w:t>6</w:t>
            </w:r>
          </w:p>
        </w:tc>
        <w:tc>
          <w:tcPr>
            <w:tcW w:w="28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cs="Times New Roman"/>
                <w:b w:val="0"/>
                <w:bCs/>
                <w:szCs w:val="24"/>
                <w:lang w:val="en-US" w:eastAsia="zh-CN"/>
              </w:rPr>
            </w:pPr>
            <w:r>
              <w:rPr>
                <w:rFonts w:hint="eastAsia" w:ascii="Times New Roman" w:hAnsi="Times New Roman" w:cs="Times New Roman"/>
                <w:b w:val="0"/>
                <w:bCs/>
                <w:szCs w:val="24"/>
              </w:rPr>
              <w:t>第</w:t>
            </w:r>
            <w:r>
              <w:rPr>
                <w:rFonts w:hint="eastAsia" w:ascii="Times New Roman" w:hAnsi="Times New Roman" w:cs="Times New Roman"/>
                <w:b w:val="0"/>
                <w:bCs/>
                <w:szCs w:val="24"/>
                <w:lang w:val="en-US" w:eastAsia="zh-CN"/>
              </w:rPr>
              <w:t>4</w:t>
            </w:r>
            <w:r>
              <w:rPr>
                <w:rFonts w:hint="eastAsia" w:ascii="Times New Roman" w:hAnsi="Times New Roman" w:cs="Times New Roman"/>
                <w:b w:val="0"/>
                <w:bCs/>
                <w:szCs w:val="24"/>
              </w:rPr>
              <w:t>章 作物常见病害观察</w:t>
            </w:r>
            <w:r>
              <w:rPr>
                <w:rFonts w:hint="eastAsia" w:ascii="Times New Roman" w:hAnsi="Times New Roman" w:cs="Times New Roman"/>
                <w:b w:val="0"/>
                <w:bCs/>
                <w:szCs w:val="24"/>
              </w:rPr>
              <w:t xml:space="preserve"> </w:t>
            </w:r>
          </w:p>
        </w:tc>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w:t>
            </w:r>
          </w:p>
        </w:tc>
        <w:tc>
          <w:tcPr>
            <w:tcW w:w="8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r>
    </w:tbl>
    <w:p>
      <w:pPr>
        <w:pStyle w:val="7"/>
        <w:keepNext w:val="0"/>
        <w:keepLines w:val="0"/>
        <w:pageBreakBefore w:val="0"/>
        <w:kinsoku/>
        <w:overflowPunct/>
        <w:topLinePunct w:val="0"/>
        <w:bidi w:val="0"/>
        <w:spacing w:line="360" w:lineRule="auto"/>
        <w:textAlignment w:val="auto"/>
        <w:rPr>
          <w:rFonts w:ascii="Times New Roman" w:hAnsi="Times New Roman" w:eastAsia="宋体" w:cs="Times New Roman"/>
          <w:b/>
          <w:bCs w:val="0"/>
          <w:color w:val="FF0000"/>
          <w:kern w:val="2"/>
          <w:sz w:val="21"/>
          <w:szCs w:val="24"/>
        </w:rPr>
      </w:pPr>
    </w:p>
    <w:p>
      <w:pPr>
        <w:keepNext w:val="0"/>
        <w:keepLines w:val="0"/>
        <w:pageBreakBefore w:val="0"/>
        <w:kinsoku/>
        <w:overflowPunct/>
        <w:topLinePunct w:val="0"/>
        <w:bidi w:val="0"/>
        <w:spacing w:line="360" w:lineRule="auto"/>
        <w:jc w:val="left"/>
        <w:textAlignment w:val="auto"/>
        <w:rPr>
          <w:rFonts w:hint="eastAsia"/>
          <w:b w:val="0"/>
          <w:bCs/>
          <w:color w:val="FF0000"/>
          <w:sz w:val="24"/>
          <w:szCs w:val="24"/>
          <w:lang w:val="en-US" w:eastAsia="zh-CN"/>
        </w:rPr>
      </w:pPr>
      <w:r>
        <w:rPr>
          <w:rFonts w:hint="eastAsia"/>
          <w:b/>
          <w:sz w:val="24"/>
          <w:szCs w:val="24"/>
          <w:lang w:val="en-US" w:eastAsia="zh-CN"/>
        </w:rPr>
        <w:t xml:space="preserve">五、考核方式与评分办法 </w:t>
      </w:r>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课程成绩由平时</w:t>
      </w:r>
      <w:r>
        <w:rPr>
          <w:rFonts w:hint="eastAsia" w:ascii="宋体" w:hAnsi="Times New Roman" w:eastAsia="宋体" w:cs="宋体"/>
          <w:color w:val="000000"/>
          <w:kern w:val="0"/>
          <w:szCs w:val="21"/>
        </w:rPr>
        <w:t>成绩</w:t>
      </w:r>
      <w:r>
        <w:rPr>
          <w:rFonts w:hint="eastAsia" w:ascii="Times New Roman" w:hAnsi="Times New Roman" w:eastAsia="宋体" w:cs="Times New Roman"/>
          <w:color w:val="000000"/>
          <w:kern w:val="0"/>
          <w:szCs w:val="21"/>
        </w:rPr>
        <w:t>和期末考试成绩组成。</w:t>
      </w:r>
      <w:r>
        <w:rPr>
          <w:rFonts w:ascii="Times New Roman" w:hAnsi="Times New Roman" w:eastAsia="宋体" w:cs="Times New Roman"/>
          <w:color w:val="000000"/>
          <w:kern w:val="0"/>
          <w:szCs w:val="21"/>
        </w:rPr>
        <w:t xml:space="preserve"> </w:t>
      </w:r>
    </w:p>
    <w:p>
      <w:pPr>
        <w:keepNext w:val="0"/>
        <w:keepLines w:val="0"/>
        <w:pageBreakBefore w:val="0"/>
        <w:numPr>
          <w:ilvl w:val="0"/>
          <w:numId w:val="1"/>
        </w:numPr>
        <w:kinsoku/>
        <w:overflowPunct/>
        <w:topLinePunct w:val="0"/>
        <w:autoSpaceDE w:val="0"/>
        <w:autoSpaceDN w:val="0"/>
        <w:bidi w:val="0"/>
        <w:adjustRightInd w:val="0"/>
        <w:snapToGrid w:val="0"/>
        <w:spacing w:line="360" w:lineRule="auto"/>
        <w:ind w:firstLine="420" w:firstLineChars="200"/>
        <w:jc w:val="left"/>
        <w:textAlignment w:val="auto"/>
        <w:rPr>
          <w:rFonts w:hint="eastAsia" w:ascii="宋体" w:eastAsia="宋体" w:cs="宋体"/>
          <w:color w:val="000000"/>
          <w:kern w:val="0"/>
          <w:szCs w:val="21"/>
        </w:rPr>
      </w:pPr>
      <w:r>
        <w:rPr>
          <w:rFonts w:hint="eastAsia" w:ascii="宋体" w:cs="宋体"/>
          <w:color w:val="000000"/>
          <w:kern w:val="0"/>
          <w:szCs w:val="21"/>
          <w:lang w:val="en-US" w:eastAsia="zh-CN"/>
        </w:rPr>
        <w:t>本实践课</w:t>
      </w:r>
      <w:r>
        <w:rPr>
          <w:rFonts w:hint="eastAsia" w:ascii="宋体" w:eastAsia="宋体" w:cs="宋体"/>
          <w:color w:val="000000"/>
          <w:kern w:val="0"/>
          <w:szCs w:val="21"/>
        </w:rPr>
        <w:t>成绩</w:t>
      </w:r>
      <w:r>
        <w:rPr>
          <w:rFonts w:hint="eastAsia" w:ascii="宋体" w:cs="宋体"/>
          <w:color w:val="000000"/>
          <w:kern w:val="0"/>
          <w:szCs w:val="21"/>
          <w:lang w:val="en-US" w:eastAsia="zh-CN"/>
        </w:rPr>
        <w:t>包括</w:t>
      </w:r>
      <w:r>
        <w:rPr>
          <w:rFonts w:hint="eastAsia" w:ascii="Times New Roman" w:hAnsi="Times New Roman" w:cs="Times New Roman"/>
          <w:bCs/>
          <w:szCs w:val="24"/>
        </w:rPr>
        <w:t>出勤率</w:t>
      </w:r>
      <w:r>
        <w:rPr>
          <w:rFonts w:hint="eastAsia" w:ascii="Times New Roman" w:hAnsi="Times New Roman" w:cs="Times New Roman"/>
          <w:bCs/>
          <w:szCs w:val="24"/>
          <w:lang w:eastAsia="zh-CN"/>
        </w:rPr>
        <w:t>、</w:t>
      </w:r>
      <w:r>
        <w:rPr>
          <w:rFonts w:hint="eastAsia" w:ascii="Times New Roman" w:hAnsi="Times New Roman" w:cs="Times New Roman"/>
          <w:bCs/>
          <w:szCs w:val="24"/>
          <w:lang w:val="en-US" w:eastAsia="zh-CN"/>
        </w:rPr>
        <w:t>课堂表现</w:t>
      </w:r>
      <w:r>
        <w:rPr>
          <w:rFonts w:hint="eastAsia" w:ascii="宋体" w:cs="宋体"/>
          <w:color w:val="000000"/>
          <w:kern w:val="0"/>
          <w:szCs w:val="21"/>
          <w:lang w:val="en-US" w:eastAsia="zh-CN"/>
        </w:rPr>
        <w:t>和</w:t>
      </w:r>
      <w:r>
        <w:rPr>
          <w:rFonts w:hint="eastAsia" w:ascii="宋体" w:eastAsia="宋体" w:cs="宋体"/>
          <w:color w:val="000000"/>
          <w:kern w:val="0"/>
          <w:szCs w:val="21"/>
        </w:rPr>
        <w:t>实验报告</w:t>
      </w:r>
      <w:r>
        <w:rPr>
          <w:rFonts w:hint="eastAsia" w:ascii="宋体" w:cs="宋体"/>
          <w:color w:val="000000"/>
          <w:kern w:val="0"/>
          <w:szCs w:val="21"/>
          <w:lang w:val="en-US" w:eastAsia="zh-CN"/>
        </w:rPr>
        <w:t>两</w:t>
      </w:r>
      <w:r>
        <w:rPr>
          <w:rFonts w:hint="eastAsia" w:ascii="宋体" w:eastAsia="宋体" w:cs="宋体"/>
          <w:color w:val="000000"/>
          <w:kern w:val="0"/>
          <w:szCs w:val="21"/>
        </w:rPr>
        <w:t>部分组成</w:t>
      </w:r>
      <w:r>
        <w:rPr>
          <w:rFonts w:hint="eastAsia" w:ascii="宋体" w:cs="宋体"/>
          <w:color w:val="000000"/>
          <w:kern w:val="0"/>
          <w:szCs w:val="21"/>
          <w:lang w:eastAsia="zh-CN"/>
        </w:rPr>
        <w:t>。</w:t>
      </w:r>
    </w:p>
    <w:p>
      <w:pPr>
        <w:keepNext w:val="0"/>
        <w:keepLines w:val="0"/>
        <w:pageBreakBefore w:val="0"/>
        <w:numPr>
          <w:ilvl w:val="0"/>
          <w:numId w:val="1"/>
        </w:numPr>
        <w:kinsoku/>
        <w:overflowPunct/>
        <w:topLinePunct w:val="0"/>
        <w:autoSpaceDE w:val="0"/>
        <w:autoSpaceDN w:val="0"/>
        <w:bidi w:val="0"/>
        <w:adjustRightInd w:val="0"/>
        <w:snapToGrid w:val="0"/>
        <w:spacing w:line="360" w:lineRule="auto"/>
        <w:ind w:firstLine="420" w:firstLineChars="200"/>
        <w:jc w:val="left"/>
        <w:textAlignment w:val="auto"/>
        <w:rPr>
          <w:rFonts w:hint="eastAsia" w:ascii="宋体" w:eastAsia="宋体" w:cs="宋体"/>
          <w:color w:val="000000"/>
          <w:kern w:val="0"/>
          <w:szCs w:val="21"/>
        </w:rPr>
      </w:pPr>
      <w:r>
        <w:rPr>
          <w:rFonts w:hint="eastAsia" w:ascii="宋体" w:cs="宋体"/>
          <w:color w:val="000000"/>
          <w:kern w:val="0"/>
          <w:szCs w:val="21"/>
          <w:lang w:val="en-US" w:eastAsia="zh-CN"/>
        </w:rPr>
        <w:t>实践课</w:t>
      </w:r>
      <w:r>
        <w:rPr>
          <w:rFonts w:hint="eastAsia" w:ascii="宋体" w:eastAsia="宋体" w:cs="宋体"/>
          <w:color w:val="000000"/>
          <w:kern w:val="0"/>
          <w:szCs w:val="21"/>
        </w:rPr>
        <w:t>成绩占</w:t>
      </w:r>
      <w:r>
        <w:rPr>
          <w:rFonts w:hint="eastAsia" w:ascii="Times New Roman" w:hAnsi="Times New Roman" w:cs="Times New Roman"/>
          <w:b w:val="0"/>
          <w:bCs/>
          <w:szCs w:val="24"/>
        </w:rPr>
        <w:t>期末成绩</w:t>
      </w:r>
      <w:r>
        <w:rPr>
          <w:rFonts w:hint="eastAsia" w:ascii="Times New Roman" w:hAnsi="Times New Roman" w:cs="Times New Roman"/>
          <w:b w:val="0"/>
          <w:bCs/>
          <w:szCs w:val="24"/>
          <w:lang w:val="en-US" w:eastAsia="zh-CN"/>
        </w:rPr>
        <w:t>的</w:t>
      </w:r>
      <w:r>
        <w:rPr>
          <w:rFonts w:hint="eastAsia" w:ascii="宋体" w:eastAsia="宋体" w:cs="宋体"/>
          <w:color w:val="000000"/>
          <w:kern w:val="0"/>
          <w:szCs w:val="21"/>
          <w:lang w:val="en-US"/>
        </w:rPr>
        <w:t>30%</w:t>
      </w:r>
      <w:r>
        <w:rPr>
          <w:rFonts w:hint="eastAsia" w:ascii="宋体" w:eastAsia="宋体" w:cs="宋体"/>
          <w:color w:val="000000"/>
          <w:kern w:val="0"/>
          <w:szCs w:val="21"/>
        </w:rPr>
        <w:t>、；期末考试采用闭卷笔试。</w:t>
      </w:r>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cs="Times New Roman"/>
          <w:bCs/>
          <w:szCs w:val="24"/>
          <w:lang w:val="en-US"/>
        </w:rPr>
      </w:pPr>
      <w:r>
        <w:rPr>
          <w:rFonts w:hint="eastAsia" w:ascii="Times New Roman" w:hAnsi="Times New Roman" w:cs="Times New Roman"/>
          <w:bCs/>
          <w:szCs w:val="24"/>
          <w:lang w:eastAsia="zh-CN"/>
        </w:rPr>
        <w:t>（</w:t>
      </w:r>
      <w:r>
        <w:rPr>
          <w:rFonts w:hint="eastAsia" w:ascii="Times New Roman" w:hAnsi="Times New Roman" w:cs="Times New Roman"/>
          <w:bCs/>
          <w:szCs w:val="24"/>
          <w:lang w:val="en-US" w:eastAsia="zh-CN"/>
        </w:rPr>
        <w:t>1</w:t>
      </w:r>
      <w:r>
        <w:rPr>
          <w:rFonts w:hint="eastAsia" w:ascii="Times New Roman" w:hAnsi="Times New Roman" w:cs="Times New Roman"/>
          <w:bCs/>
          <w:szCs w:val="24"/>
          <w:lang w:eastAsia="zh-CN"/>
        </w:rPr>
        <w:t>）</w:t>
      </w:r>
      <w:r>
        <w:rPr>
          <w:rFonts w:hint="eastAsia" w:ascii="Times New Roman" w:hAnsi="Times New Roman" w:cs="Times New Roman"/>
          <w:bCs/>
          <w:szCs w:val="24"/>
          <w:lang w:val="en-US" w:eastAsia="zh-CN"/>
        </w:rPr>
        <w:t>课堂表现5分，</w:t>
      </w:r>
      <w:r>
        <w:rPr>
          <w:rFonts w:hint="eastAsia" w:ascii="Times New Roman" w:hAnsi="Times New Roman" w:cs="Times New Roman"/>
          <w:bCs/>
          <w:szCs w:val="24"/>
        </w:rPr>
        <w:t>应得分数为：</w:t>
      </w:r>
      <w:r>
        <w:rPr>
          <w:rFonts w:hint="eastAsia" w:ascii="Times New Roman" w:hAnsi="Times New Roman" w:cs="Times New Roman"/>
          <w:bCs/>
          <w:szCs w:val="24"/>
          <w:lang w:val="en-US" w:eastAsia="zh-CN"/>
        </w:rPr>
        <w:t>课堂回答问题、研讨表现较好1次，记为1分，累计最高10分（可冲抵出勤率的扣分）。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FF0000"/>
          <w:lang w:eastAsia="zh-CN"/>
        </w:rPr>
      </w:pPr>
      <w:r>
        <w:rPr>
          <w:rFonts w:hint="eastAsia" w:ascii="宋体" w:hAnsi="Times New Roman" w:eastAsia="宋体" w:cs="宋体"/>
          <w:color w:val="000000"/>
          <w:kern w:val="0"/>
          <w:szCs w:val="21"/>
        </w:rPr>
        <w:t>（</w:t>
      </w:r>
      <w:r>
        <w:rPr>
          <w:rFonts w:hint="eastAsia" w:ascii="Times New Roman" w:hAnsi="Times New Roman" w:cs="Times New Roman"/>
          <w:color w:val="000000"/>
          <w:kern w:val="0"/>
          <w:szCs w:val="21"/>
          <w:lang w:val="en-US" w:eastAsia="zh-CN"/>
        </w:rPr>
        <w:t>2</w:t>
      </w:r>
      <w:r>
        <w:rPr>
          <w:rFonts w:hint="eastAsia" w:ascii="宋体" w:hAnsi="Times New Roman" w:eastAsia="宋体" w:cs="宋体"/>
          <w:color w:val="000000"/>
          <w:kern w:val="0"/>
          <w:szCs w:val="21"/>
        </w:rPr>
        <w:t>）</w:t>
      </w:r>
      <w:r>
        <w:rPr>
          <w:rFonts w:hint="eastAsia" w:ascii="宋体" w:hAnsi="Times New Roman" w:cs="宋体"/>
          <w:color w:val="000000"/>
          <w:kern w:val="0"/>
          <w:szCs w:val="21"/>
          <w:lang w:val="en-US" w:eastAsia="zh-CN"/>
        </w:rPr>
        <w:t>实验报告90</w:t>
      </w:r>
      <w:r>
        <w:rPr>
          <w:rFonts w:hint="eastAsia" w:ascii="宋体" w:hAnsi="Times New Roman" w:eastAsia="宋体" w:cs="宋体"/>
          <w:color w:val="000000"/>
          <w:kern w:val="0"/>
          <w:szCs w:val="21"/>
        </w:rPr>
        <w:t>分。</w:t>
      </w:r>
      <w:r>
        <w:rPr>
          <w:rFonts w:ascii="宋体" w:hAnsi="Times New Roman" w:eastAsia="宋体" w:cs="宋体"/>
          <w:color w:val="000000"/>
          <w:kern w:val="0"/>
          <w:szCs w:val="21"/>
        </w:rPr>
        <w:t xml:space="preserve"> </w:t>
      </w:r>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rPr>
          <w:rFonts w:hint="eastAsia" w:ascii="Times New Roman" w:hAnsi="Times New Roman" w:cs="Times New Roman"/>
          <w:bCs/>
          <w:szCs w:val="24"/>
          <w:lang w:eastAsia="zh-CN"/>
        </w:rPr>
      </w:pPr>
      <w:r>
        <w:rPr>
          <w:rFonts w:hint="eastAsia" w:ascii="宋体" w:hAnsi="Times New Roman" w:eastAsia="宋体" w:cs="宋体"/>
          <w:color w:val="000000"/>
          <w:kern w:val="0"/>
          <w:szCs w:val="21"/>
        </w:rPr>
        <w:t>（</w:t>
      </w:r>
      <w:r>
        <w:rPr>
          <w:rFonts w:hint="eastAsia" w:ascii="Times New Roman" w:hAnsi="Times New Roman" w:cs="Times New Roman"/>
          <w:color w:val="000000"/>
          <w:kern w:val="0"/>
          <w:szCs w:val="21"/>
          <w:lang w:val="en-US" w:eastAsia="zh-CN"/>
        </w:rPr>
        <w:t>3</w:t>
      </w:r>
      <w:r>
        <w:rPr>
          <w:rFonts w:hint="eastAsia" w:ascii="宋体" w:hAnsi="Times New Roman" w:eastAsia="宋体" w:cs="宋体"/>
          <w:color w:val="000000"/>
          <w:kern w:val="0"/>
          <w:szCs w:val="21"/>
        </w:rPr>
        <w:t>）</w:t>
      </w:r>
      <w:r>
        <w:rPr>
          <w:rFonts w:hint="eastAsia" w:ascii="Times New Roman" w:hAnsi="Times New Roman" w:eastAsia="宋体" w:cs="Times New Roman"/>
          <w:bCs/>
          <w:szCs w:val="24"/>
          <w:lang w:val="en-US" w:eastAsia="zh-CN"/>
        </w:rPr>
        <w:t>出勤率5分</w:t>
      </w:r>
      <w:r>
        <w:rPr>
          <w:rFonts w:hint="eastAsia" w:ascii="Times New Roman" w:hAnsi="Times New Roman" w:cs="Times New Roman"/>
          <w:bCs/>
          <w:szCs w:val="24"/>
        </w:rPr>
        <w:t>，应得分数为：</w:t>
      </w:r>
      <w:r>
        <w:rPr>
          <w:rFonts w:hint="eastAsia" w:ascii="Times New Roman" w:hAnsi="Times New Roman" w:cs="Times New Roman"/>
          <w:bCs/>
          <w:szCs w:val="24"/>
          <w:lang w:val="en-US" w:eastAsia="zh-CN"/>
        </w:rPr>
        <w:t>5</w:t>
      </w:r>
      <w:r>
        <w:rPr>
          <w:rFonts w:hint="eastAsia" w:ascii="Times New Roman" w:hAnsi="Times New Roman" w:cs="Times New Roman"/>
          <w:bCs/>
          <w:szCs w:val="24"/>
        </w:rPr>
        <w:t>分</w:t>
      </w:r>
      <w:r>
        <w:rPr>
          <w:rFonts w:ascii="Times New Roman" w:hAnsi="Times New Roman" w:cs="Times New Roman"/>
          <w:bCs/>
          <w:szCs w:val="24"/>
        </w:rPr>
        <w:t>×</w:t>
      </w:r>
      <w:r>
        <w:rPr>
          <w:rFonts w:hint="eastAsia" w:ascii="Times New Roman" w:hAnsi="Times New Roman" w:cs="Times New Roman"/>
          <w:bCs/>
          <w:szCs w:val="24"/>
        </w:rPr>
        <w:t>出勤率。例如，共点名</w:t>
      </w:r>
      <w:r>
        <w:rPr>
          <w:rFonts w:ascii="Times New Roman" w:hAnsi="Times New Roman" w:cs="Times New Roman"/>
          <w:bCs/>
          <w:szCs w:val="24"/>
        </w:rPr>
        <w:t>5</w:t>
      </w:r>
      <w:r>
        <w:rPr>
          <w:rFonts w:hint="eastAsia" w:ascii="Times New Roman" w:hAnsi="Times New Roman" w:cs="Times New Roman"/>
          <w:bCs/>
          <w:szCs w:val="24"/>
        </w:rPr>
        <w:t>次，缺勤</w:t>
      </w:r>
      <w:r>
        <w:rPr>
          <w:rFonts w:ascii="Times New Roman" w:hAnsi="Times New Roman" w:cs="Times New Roman"/>
          <w:bCs/>
          <w:szCs w:val="24"/>
        </w:rPr>
        <w:t>1</w:t>
      </w:r>
      <w:r>
        <w:rPr>
          <w:rFonts w:hint="eastAsia" w:ascii="Times New Roman" w:hAnsi="Times New Roman" w:cs="Times New Roman"/>
          <w:bCs/>
          <w:szCs w:val="24"/>
        </w:rPr>
        <w:t>次，扣</w:t>
      </w:r>
      <w:r>
        <w:rPr>
          <w:rFonts w:hint="eastAsia" w:ascii="Times New Roman" w:hAnsi="Times New Roman" w:cs="Times New Roman"/>
          <w:bCs/>
          <w:szCs w:val="24"/>
          <w:lang w:val="en-US" w:eastAsia="zh-CN"/>
        </w:rPr>
        <w:t>1</w:t>
      </w:r>
      <w:r>
        <w:rPr>
          <w:rFonts w:hint="eastAsia" w:ascii="Times New Roman" w:hAnsi="Times New Roman" w:cs="Times New Roman"/>
          <w:bCs/>
          <w:szCs w:val="24"/>
        </w:rPr>
        <w:t>分，得分</w:t>
      </w:r>
      <w:r>
        <w:rPr>
          <w:rFonts w:hint="eastAsia" w:ascii="Times New Roman" w:hAnsi="Times New Roman" w:cs="Times New Roman"/>
          <w:bCs/>
          <w:szCs w:val="24"/>
          <w:lang w:val="en-US" w:eastAsia="zh-CN"/>
        </w:rPr>
        <w:t>4</w:t>
      </w:r>
      <w:r>
        <w:rPr>
          <w:rFonts w:hint="eastAsia" w:ascii="Times New Roman" w:hAnsi="Times New Roman" w:cs="Times New Roman"/>
          <w:bCs/>
          <w:szCs w:val="24"/>
        </w:rPr>
        <w:t>分</w:t>
      </w:r>
      <w:r>
        <w:rPr>
          <w:rFonts w:hint="eastAsia" w:ascii="Times New Roman" w:hAnsi="Times New Roman" w:cs="Times New Roman"/>
          <w:bCs/>
          <w:szCs w:val="24"/>
          <w:lang w:eastAsia="zh-CN"/>
        </w:rPr>
        <w:t>。</w:t>
      </w:r>
    </w:p>
    <w:p>
      <w:pPr>
        <w:keepNext w:val="0"/>
        <w:keepLines w:val="0"/>
        <w:pageBreakBefore w:val="0"/>
        <w:kinsoku/>
        <w:overflowPunct/>
        <w:topLinePunct w:val="0"/>
        <w:autoSpaceDE w:val="0"/>
        <w:autoSpaceDN w:val="0"/>
        <w:bidi w:val="0"/>
        <w:adjustRightInd w:val="0"/>
        <w:snapToGrid w:val="0"/>
        <w:spacing w:line="360" w:lineRule="auto"/>
        <w:ind w:firstLine="422" w:firstLineChars="200"/>
        <w:jc w:val="left"/>
        <w:textAlignment w:val="auto"/>
        <w:rPr>
          <w:rFonts w:hint="default" w:ascii="Times New Roman" w:hAnsi="Times New Roman" w:cs="Times New Roman"/>
          <w:b/>
          <w:bCs w:val="0"/>
          <w:color w:val="FF0000"/>
          <w:szCs w:val="24"/>
          <w:lang w:val="en-US" w:eastAsia="zh-CN"/>
        </w:rPr>
      </w:pPr>
    </w:p>
    <w:p>
      <w:pPr>
        <w:keepNext w:val="0"/>
        <w:keepLines w:val="0"/>
        <w:pageBreakBefore w:val="0"/>
        <w:kinsoku/>
        <w:overflowPunct/>
        <w:topLinePunct w:val="0"/>
        <w:autoSpaceDE w:val="0"/>
        <w:autoSpaceDN w:val="0"/>
        <w:bidi w:val="0"/>
        <w:adjustRightInd w:val="0"/>
        <w:snapToGrid w:val="0"/>
        <w:spacing w:line="360" w:lineRule="auto"/>
        <w:jc w:val="both"/>
        <w:textAlignment w:val="auto"/>
        <w:rPr>
          <w:rFonts w:hint="default" w:ascii="宋体" w:hAnsi="Times New Roman" w:eastAsia="宋体" w:cs="宋体"/>
          <w:b/>
          <w:bCs/>
          <w:color w:val="000000"/>
          <w:kern w:val="0"/>
          <w:szCs w:val="21"/>
          <w:lang w:val="en-US" w:eastAsia="zh-CN"/>
        </w:rPr>
      </w:pPr>
      <w:r>
        <w:rPr>
          <w:rFonts w:hint="eastAsia" w:ascii="宋体" w:hAnsi="Times New Roman" w:eastAsia="宋体" w:cs="宋体"/>
          <w:b/>
          <w:bCs/>
          <w:color w:val="000000"/>
          <w:kern w:val="0"/>
          <w:szCs w:val="21"/>
          <w:lang w:val="en-US" w:eastAsia="zh-CN"/>
        </w:rPr>
        <w:t xml:space="preserve">表2：               </w:t>
      </w:r>
      <w:r>
        <w:rPr>
          <w:rFonts w:hint="default" w:ascii="宋体" w:hAnsi="Times New Roman" w:cs="宋体"/>
          <w:b/>
          <w:bCs/>
          <w:color w:val="000000"/>
          <w:kern w:val="0"/>
          <w:szCs w:val="21"/>
          <w:lang w:val="en-US" w:eastAsia="zh-CN"/>
        </w:rPr>
        <w:t xml:space="preserve">          </w:t>
      </w:r>
      <w:r>
        <w:rPr>
          <w:rFonts w:hint="eastAsia" w:ascii="宋体" w:hAnsi="Times New Roman" w:cs="宋体"/>
          <w:b/>
          <w:bCs/>
          <w:color w:val="000000"/>
          <w:kern w:val="0"/>
          <w:szCs w:val="21"/>
          <w:lang w:val="en-US" w:eastAsia="zh-CN"/>
        </w:rPr>
        <w:t xml:space="preserve"> </w:t>
      </w:r>
      <w:r>
        <w:rPr>
          <w:rFonts w:hint="eastAsia" w:ascii="宋体" w:hAnsi="Times New Roman" w:eastAsia="宋体" w:cs="宋体"/>
          <w:b/>
          <w:bCs/>
          <w:color w:val="000000"/>
          <w:kern w:val="0"/>
          <w:szCs w:val="21"/>
          <w:lang w:val="en-US" w:eastAsia="zh-CN"/>
        </w:rPr>
        <w:t xml:space="preserve">   考核形式与权重</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3712"/>
        <w:gridCol w:w="126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szCs w:val="24"/>
              </w:rPr>
            </w:pPr>
            <w:r>
              <w:rPr>
                <w:rFonts w:hint="eastAsia" w:ascii="Times New Roman" w:hAnsi="Times New Roman" w:cs="Times New Roman"/>
                <w:b/>
                <w:szCs w:val="24"/>
              </w:rPr>
              <w:t>考核形式</w:t>
            </w:r>
          </w:p>
        </w:tc>
        <w:tc>
          <w:tcPr>
            <w:tcW w:w="37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szCs w:val="24"/>
              </w:rPr>
            </w:pPr>
            <w:r>
              <w:rPr>
                <w:rFonts w:hint="eastAsia" w:ascii="Times New Roman" w:hAnsi="Times New Roman" w:cs="Times New Roman"/>
                <w:b/>
                <w:szCs w:val="24"/>
              </w:rPr>
              <w:t>考核要求</w:t>
            </w:r>
          </w:p>
        </w:tc>
        <w:tc>
          <w:tcPr>
            <w:tcW w:w="12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szCs w:val="24"/>
              </w:rPr>
            </w:pPr>
            <w:r>
              <w:rPr>
                <w:rFonts w:hint="eastAsia" w:ascii="Times New Roman" w:hAnsi="Times New Roman" w:cs="Times New Roman"/>
                <w:b/>
                <w:szCs w:val="24"/>
              </w:rPr>
              <w:t>考核权重</w:t>
            </w:r>
          </w:p>
        </w:tc>
        <w:tc>
          <w:tcPr>
            <w:tcW w:w="12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szCs w:val="24"/>
              </w:rPr>
            </w:pPr>
            <w:r>
              <w:rPr>
                <w:rFonts w:hint="eastAsia" w:ascii="Times New Roman" w:hAnsi="Times New Roman" w:cs="Times New Roman"/>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20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平时成绩</w:t>
            </w:r>
          </w:p>
        </w:tc>
        <w:tc>
          <w:tcPr>
            <w:tcW w:w="37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lang w:eastAsia="zh-CN"/>
              </w:rPr>
            </w:pPr>
            <w:r>
              <w:rPr>
                <w:rFonts w:hint="eastAsia" w:ascii="Times New Roman" w:hAnsi="Times New Roman" w:cs="Times New Roman"/>
                <w:b w:val="0"/>
                <w:bCs/>
                <w:szCs w:val="24"/>
              </w:rPr>
              <w:t>参与情况+实验报告</w:t>
            </w:r>
          </w:p>
        </w:tc>
        <w:tc>
          <w:tcPr>
            <w:tcW w:w="12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30%</w:t>
            </w:r>
          </w:p>
        </w:tc>
        <w:tc>
          <w:tcPr>
            <w:tcW w:w="12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20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期末成绩</w:t>
            </w:r>
          </w:p>
        </w:tc>
        <w:tc>
          <w:tcPr>
            <w:tcW w:w="37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闭卷考试</w:t>
            </w:r>
          </w:p>
        </w:tc>
        <w:tc>
          <w:tcPr>
            <w:tcW w:w="12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r>
              <w:rPr>
                <w:rFonts w:hint="eastAsia" w:ascii="Times New Roman" w:hAnsi="Times New Roman" w:cs="Times New Roman"/>
                <w:b w:val="0"/>
                <w:bCs/>
                <w:szCs w:val="24"/>
              </w:rPr>
              <w:t>70%</w:t>
            </w:r>
          </w:p>
        </w:tc>
        <w:tc>
          <w:tcPr>
            <w:tcW w:w="12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Times New Roman"/>
                <w:b w:val="0"/>
                <w:bCs/>
                <w:szCs w:val="24"/>
              </w:rPr>
            </w:pPr>
          </w:p>
        </w:tc>
      </w:tr>
    </w:tbl>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kern w:val="0"/>
          <w:szCs w:val="21"/>
        </w:rPr>
      </w:pPr>
    </w:p>
    <w:p>
      <w:pPr>
        <w:keepNext w:val="0"/>
        <w:keepLines w:val="0"/>
        <w:pageBreakBefore w:val="0"/>
        <w:kinsoku/>
        <w:overflowPunct/>
        <w:topLinePunct w:val="0"/>
        <w:autoSpaceDE w:val="0"/>
        <w:autoSpaceDN w:val="0"/>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kern w:val="0"/>
          <w:szCs w:val="21"/>
        </w:rPr>
      </w:pPr>
    </w:p>
    <w:p>
      <w:pPr>
        <w:keepNext w:val="0"/>
        <w:keepLines w:val="0"/>
        <w:pageBreakBefore w:val="0"/>
        <w:kinsoku/>
        <w:overflowPunct/>
        <w:topLinePunct w:val="0"/>
        <w:autoSpaceDE w:val="0"/>
        <w:autoSpaceDN w:val="0"/>
        <w:bidi w:val="0"/>
        <w:adjustRightInd w:val="0"/>
        <w:snapToGrid w:val="0"/>
        <w:spacing w:line="360" w:lineRule="auto"/>
        <w:jc w:val="center"/>
        <w:textAlignment w:val="auto"/>
        <w:rPr>
          <w:rFonts w:hint="eastAsia" w:ascii="宋体" w:hAnsi="Times New Roman" w:eastAsia="宋体" w:cs="宋体"/>
          <w:b/>
          <w:bCs/>
          <w:color w:val="000000"/>
          <w:kern w:val="0"/>
          <w:szCs w:val="21"/>
        </w:rPr>
      </w:pPr>
    </w:p>
    <w:p>
      <w:pPr>
        <w:keepNext w:val="0"/>
        <w:keepLines w:val="0"/>
        <w:pageBreakBefore w:val="0"/>
        <w:kinsoku/>
        <w:overflowPunct/>
        <w:topLinePunct w:val="0"/>
        <w:autoSpaceDE w:val="0"/>
        <w:autoSpaceDN w:val="0"/>
        <w:bidi w:val="0"/>
        <w:adjustRightInd w:val="0"/>
        <w:snapToGrid w:val="0"/>
        <w:spacing w:line="360" w:lineRule="auto"/>
        <w:jc w:val="left"/>
        <w:textAlignment w:val="auto"/>
        <w:rPr>
          <w:rFonts w:hint="default" w:ascii="宋体" w:hAnsi="Times New Roman" w:eastAsia="宋体" w:cs="宋体"/>
          <w:b/>
          <w:bCs/>
          <w:color w:val="000000"/>
          <w:kern w:val="0"/>
          <w:szCs w:val="21"/>
          <w:lang w:val="en-US" w:eastAsia="zh-CN"/>
        </w:rPr>
      </w:pPr>
      <w:r>
        <w:rPr>
          <w:rFonts w:hint="eastAsia" w:ascii="宋体" w:hAnsi="Times New Roman" w:cs="宋体"/>
          <w:b/>
          <w:bCs/>
          <w:color w:val="000000"/>
          <w:kern w:val="0"/>
          <w:szCs w:val="21"/>
          <w:lang w:eastAsia="zh-CN"/>
        </w:rPr>
        <w:t>表</w:t>
      </w:r>
      <w:r>
        <w:rPr>
          <w:rFonts w:hint="eastAsia" w:ascii="宋体" w:hAnsi="Times New Roman" w:cs="宋体"/>
          <w:b/>
          <w:bCs/>
          <w:color w:val="000000"/>
          <w:kern w:val="0"/>
          <w:szCs w:val="21"/>
          <w:lang w:val="en-US" w:eastAsia="zh-CN"/>
        </w:rPr>
        <w:t xml:space="preserve">3：                 </w:t>
      </w:r>
      <w:r>
        <w:rPr>
          <w:rFonts w:hint="eastAsia" w:ascii="宋体" w:hAnsi="Times New Roman" w:eastAsia="宋体" w:cs="宋体"/>
          <w:b/>
          <w:bCs/>
          <w:color w:val="000000"/>
          <w:kern w:val="0"/>
          <w:szCs w:val="21"/>
        </w:rPr>
        <w:t>课程教学目标与考核方式对</w:t>
      </w:r>
      <w:r>
        <w:rPr>
          <w:rFonts w:hint="eastAsia" w:ascii="宋体" w:hAnsi="Times New Roman" w:cs="宋体"/>
          <w:b/>
          <w:bCs/>
          <w:color w:val="000000"/>
          <w:kern w:val="0"/>
          <w:szCs w:val="21"/>
          <w:lang w:eastAsia="zh-CN"/>
        </w:rPr>
        <w:t>应</w:t>
      </w:r>
      <w:r>
        <w:rPr>
          <w:rFonts w:hint="eastAsia" w:ascii="宋体" w:hAnsi="Times New Roman" w:eastAsia="宋体" w:cs="宋体"/>
          <w:b/>
          <w:bCs/>
          <w:color w:val="000000"/>
          <w:kern w:val="0"/>
          <w:szCs w:val="21"/>
        </w:rPr>
        <w:t>关系</w:t>
      </w:r>
      <w:r>
        <w:rPr>
          <w:rFonts w:hint="eastAsia" w:ascii="宋体" w:hAnsi="Times New Roman" w:cs="宋体"/>
          <w:b/>
          <w:bCs/>
          <w:color w:val="000000"/>
          <w:kern w:val="0"/>
          <w:szCs w:val="21"/>
          <w:lang w:eastAsia="zh-CN"/>
        </w:rPr>
        <w:t>（考试方式应与表</w:t>
      </w:r>
      <w:r>
        <w:rPr>
          <w:rFonts w:hint="eastAsia" w:ascii="宋体" w:hAnsi="Times New Roman" w:cs="宋体"/>
          <w:b/>
          <w:bCs/>
          <w:color w:val="000000"/>
          <w:kern w:val="0"/>
          <w:szCs w:val="21"/>
          <w:lang w:val="en-US" w:eastAsia="zh-CN"/>
        </w:rPr>
        <w:t>2对应）</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1847"/>
        <w:gridCol w:w="1847"/>
        <w:gridCol w:w="1093"/>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教学目标</w:t>
            </w:r>
          </w:p>
        </w:tc>
        <w:tc>
          <w:tcPr>
            <w:tcW w:w="6633"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 w:val="21"/>
                <w:szCs w:val="21"/>
                <w:lang w:val="en-US" w:eastAsia="zh-CN" w:bidi="ar-SA"/>
              </w:rPr>
            </w:pPr>
            <w:r>
              <w:rPr>
                <w:rFonts w:hint="eastAsia" w:ascii="宋体" w:hAnsi="Times New Roman" w:cs="宋体"/>
                <w:color w:val="000000"/>
                <w:kern w:val="0"/>
                <w:szCs w:val="21"/>
                <w:lang w:val="en-US" w:eastAsia="zh-CN"/>
              </w:rPr>
              <w:t>期末</w:t>
            </w:r>
            <w:r>
              <w:rPr>
                <w:rFonts w:hint="eastAsia" w:ascii="宋体" w:hAnsi="Times New Roman" w:eastAsia="宋体" w:cs="宋体"/>
                <w:color w:val="000000"/>
                <w:kern w:val="0"/>
                <w:szCs w:val="21"/>
                <w:lang w:val="en-US" w:eastAsia="zh-CN"/>
              </w:rPr>
              <w:t>闭卷笔试</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 w:val="21"/>
                <w:szCs w:val="21"/>
                <w:lang w:val="en-US" w:eastAsia="zh-CN" w:bidi="ar-SA"/>
              </w:rPr>
            </w:pPr>
            <w:r>
              <w:rPr>
                <w:rFonts w:hint="eastAsia" w:ascii="宋体" w:hAnsi="Times New Roman" w:cs="宋体"/>
                <w:color w:val="000000"/>
                <w:kern w:val="0"/>
                <w:szCs w:val="21"/>
                <w:lang w:val="en-US" w:eastAsia="zh-CN"/>
              </w:rPr>
              <w:t>平时</w:t>
            </w:r>
            <w:r>
              <w:rPr>
                <w:rFonts w:hint="eastAsia" w:ascii="宋体" w:hAnsi="Times New Roman" w:eastAsia="宋体" w:cs="宋体"/>
                <w:color w:val="000000"/>
                <w:kern w:val="0"/>
                <w:szCs w:val="21"/>
                <w:lang w:val="en-US" w:eastAsia="zh-CN"/>
              </w:rPr>
              <w:t>作业</w:t>
            </w:r>
          </w:p>
        </w:tc>
        <w:tc>
          <w:tcPr>
            <w:tcW w:w="10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 w:val="21"/>
                <w:szCs w:val="21"/>
                <w:lang w:val="en-US" w:eastAsia="zh-CN" w:bidi="ar-SA"/>
              </w:rPr>
            </w:pPr>
            <w:r>
              <w:rPr>
                <w:rFonts w:hint="eastAsia" w:ascii="宋体" w:hAnsi="Times New Roman" w:cs="宋体"/>
                <w:color w:val="000000"/>
                <w:kern w:val="0"/>
                <w:szCs w:val="21"/>
                <w:lang w:val="en-US" w:eastAsia="zh-CN"/>
              </w:rPr>
              <w:t>平时测验</w:t>
            </w:r>
          </w:p>
        </w:tc>
        <w:tc>
          <w:tcPr>
            <w:tcW w:w="18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宋体" w:hAnsi="Times New Roman" w:eastAsia="宋体" w:cs="宋体"/>
                <w:color w:val="000000"/>
                <w:kern w:val="0"/>
                <w:szCs w:val="21"/>
                <w:lang w:val="en-US" w:eastAsia="zh-CN"/>
              </w:rPr>
            </w:pPr>
            <w:r>
              <w:rPr>
                <w:rFonts w:hint="eastAsia" w:ascii="宋体" w:hAnsi="Times New Roman" w:cs="宋体"/>
                <w:color w:val="000000"/>
                <w:kern w:val="0"/>
                <w:szCs w:val="21"/>
                <w:lang w:val="en-US" w:eastAsia="zh-CN"/>
              </w:rPr>
              <w:t>课堂表现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目标1</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 w:val="21"/>
                <w:szCs w:val="21"/>
                <w:lang w:val="en-US" w:eastAsia="zh-CN" w:bidi="ar-SA"/>
              </w:rPr>
            </w:pPr>
            <w:r>
              <w:rPr>
                <w:rFonts w:hint="eastAsia" w:ascii="宋体" w:hAnsi="Times New Roman" w:eastAsia="宋体" w:cs="宋体"/>
                <w:color w:val="000000"/>
                <w:kern w:val="0"/>
                <w:szCs w:val="21"/>
                <w:lang w:val="en-US" w:eastAsia="zh-CN"/>
              </w:rPr>
              <w:t>√</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c>
          <w:tcPr>
            <w:tcW w:w="10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p>
        </w:tc>
        <w:tc>
          <w:tcPr>
            <w:tcW w:w="18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目标2</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 w:val="21"/>
                <w:szCs w:val="21"/>
                <w:lang w:val="en-US" w:eastAsia="zh-CN" w:bidi="ar-SA"/>
              </w:rPr>
            </w:pPr>
            <w:r>
              <w:rPr>
                <w:rFonts w:hint="eastAsia" w:ascii="宋体" w:hAnsi="Times New Roman" w:eastAsia="宋体" w:cs="宋体"/>
                <w:color w:val="000000"/>
                <w:kern w:val="0"/>
                <w:szCs w:val="21"/>
                <w:lang w:val="en-US" w:eastAsia="zh-CN"/>
              </w:rPr>
              <w:t>√</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c>
          <w:tcPr>
            <w:tcW w:w="10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c>
          <w:tcPr>
            <w:tcW w:w="18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目标3</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 w:val="21"/>
                <w:szCs w:val="21"/>
                <w:lang w:val="en-US" w:eastAsia="zh-CN" w:bidi="ar-SA"/>
              </w:rPr>
            </w:pPr>
            <w:r>
              <w:rPr>
                <w:rFonts w:hint="eastAsia" w:ascii="宋体" w:hAnsi="Times New Roman" w:eastAsia="宋体" w:cs="宋体"/>
                <w:color w:val="000000"/>
                <w:kern w:val="0"/>
                <w:szCs w:val="21"/>
                <w:lang w:val="en-US" w:eastAsia="zh-CN"/>
              </w:rPr>
              <w:t>√</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c>
          <w:tcPr>
            <w:tcW w:w="10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c>
          <w:tcPr>
            <w:tcW w:w="18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目标4</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 w:val="21"/>
                <w:szCs w:val="21"/>
                <w:lang w:val="en-US" w:eastAsia="zh-CN" w:bidi="ar-SA"/>
              </w:rPr>
            </w:pPr>
            <w:r>
              <w:rPr>
                <w:rFonts w:hint="eastAsia" w:ascii="宋体" w:hAnsi="Times New Roman" w:eastAsia="宋体" w:cs="宋体"/>
                <w:color w:val="000000"/>
                <w:kern w:val="0"/>
                <w:szCs w:val="21"/>
                <w:lang w:val="en-US" w:eastAsia="zh-CN"/>
              </w:rPr>
              <w:t>√</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c>
          <w:tcPr>
            <w:tcW w:w="10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c>
          <w:tcPr>
            <w:tcW w:w="18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目标5</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c>
          <w:tcPr>
            <w:tcW w:w="10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c>
          <w:tcPr>
            <w:tcW w:w="18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r>
              <w:rPr>
                <w:rFonts w:hint="eastAsia" w:ascii="宋体" w:hAnsi="Times New Roman" w:eastAsia="宋体" w:cs="宋体"/>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2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宋体" w:hAnsi="Times New Roman" w:eastAsia="宋体" w:cs="宋体"/>
                <w:color w:val="000000"/>
                <w:kern w:val="0"/>
                <w:szCs w:val="21"/>
                <w:lang w:val="en-US" w:eastAsia="zh-CN"/>
              </w:rPr>
            </w:pPr>
            <w:r>
              <w:rPr>
                <w:rFonts w:hint="eastAsia" w:ascii="宋体" w:hAnsi="Times New Roman" w:cs="宋体"/>
                <w:color w:val="000000"/>
                <w:kern w:val="0"/>
                <w:szCs w:val="21"/>
                <w:lang w:val="en-US" w:eastAsia="zh-CN"/>
              </w:rPr>
              <w:t>目标6</w:t>
            </w: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Cs w:val="21"/>
                <w:lang w:val="en-US" w:eastAsia="zh-CN"/>
              </w:rPr>
            </w:pPr>
          </w:p>
        </w:tc>
        <w:tc>
          <w:tcPr>
            <w:tcW w:w="184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 w:val="21"/>
                <w:szCs w:val="21"/>
                <w:lang w:val="en-US" w:eastAsia="zh-CN" w:bidi="ar-SA"/>
              </w:rPr>
            </w:pPr>
            <w:r>
              <w:rPr>
                <w:rFonts w:hint="eastAsia" w:ascii="宋体" w:hAnsi="Times New Roman" w:eastAsia="宋体" w:cs="宋体"/>
                <w:color w:val="000000"/>
                <w:kern w:val="0"/>
                <w:szCs w:val="21"/>
                <w:lang w:val="en-US" w:eastAsia="zh-CN"/>
              </w:rPr>
              <w:t>√</w:t>
            </w:r>
          </w:p>
        </w:tc>
        <w:tc>
          <w:tcPr>
            <w:tcW w:w="10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 w:val="21"/>
                <w:szCs w:val="21"/>
                <w:lang w:val="en-US" w:eastAsia="zh-CN" w:bidi="ar-SA"/>
              </w:rPr>
            </w:pPr>
          </w:p>
        </w:tc>
        <w:tc>
          <w:tcPr>
            <w:tcW w:w="18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Times New Roman" w:eastAsia="宋体" w:cs="宋体"/>
                <w:color w:val="000000"/>
                <w:kern w:val="0"/>
                <w:sz w:val="21"/>
                <w:szCs w:val="21"/>
                <w:lang w:val="en-US" w:eastAsia="zh-CN" w:bidi="ar-SA"/>
              </w:rPr>
            </w:pPr>
            <w:r>
              <w:rPr>
                <w:rFonts w:hint="eastAsia" w:ascii="宋体" w:hAnsi="Times New Roman" w:eastAsia="宋体" w:cs="宋体"/>
                <w:color w:val="000000"/>
                <w:kern w:val="0"/>
                <w:szCs w:val="21"/>
                <w:lang w:val="en-US" w:eastAsia="zh-CN"/>
              </w:rPr>
              <w:t>√</w:t>
            </w:r>
          </w:p>
        </w:tc>
      </w:tr>
    </w:tbl>
    <w:p>
      <w:pPr>
        <w:pStyle w:val="7"/>
        <w:keepNext w:val="0"/>
        <w:keepLines w:val="0"/>
        <w:pageBreakBefore w:val="0"/>
        <w:kinsoku/>
        <w:overflowPunct/>
        <w:topLinePunct w:val="0"/>
        <w:bidi w:val="0"/>
        <w:snapToGrid w:val="0"/>
        <w:spacing w:line="360" w:lineRule="auto"/>
        <w:textAlignment w:val="auto"/>
        <w:rPr>
          <w:rFonts w:hint="eastAsia"/>
          <w:sz w:val="18"/>
          <w:szCs w:val="18"/>
        </w:rPr>
      </w:pPr>
    </w:p>
    <w:p>
      <w:pPr>
        <w:keepNext w:val="0"/>
        <w:keepLines w:val="0"/>
        <w:pageBreakBefore w:val="0"/>
        <w:kinsoku/>
        <w:overflowPunct/>
        <w:topLinePunct w:val="0"/>
        <w:bidi w:val="0"/>
        <w:spacing w:line="360" w:lineRule="auto"/>
        <w:jc w:val="left"/>
        <w:textAlignment w:val="auto"/>
        <w:rPr>
          <w:rFonts w:hint="eastAsia"/>
          <w:b/>
          <w:sz w:val="24"/>
          <w:szCs w:val="24"/>
          <w:lang w:val="en-US" w:eastAsia="zh-CN"/>
        </w:rPr>
      </w:pPr>
      <w:r>
        <w:rPr>
          <w:rFonts w:hint="eastAsia"/>
          <w:b/>
          <w:sz w:val="24"/>
          <w:szCs w:val="24"/>
          <w:lang w:val="en-US" w:eastAsia="zh-CN"/>
        </w:rPr>
        <w:t xml:space="preserve">六、教学参考 </w:t>
      </w:r>
    </w:p>
    <w:p>
      <w:pPr>
        <w:keepNext w:val="0"/>
        <w:keepLines w:val="0"/>
        <w:pageBreakBefore w:val="0"/>
        <w:kinsoku/>
        <w:overflowPunct/>
        <w:topLinePunct w:val="0"/>
        <w:autoSpaceDE w:val="0"/>
        <w:autoSpaceDN w:val="0"/>
        <w:bidi w:val="0"/>
        <w:adjustRightInd w:val="0"/>
        <w:snapToGrid w:val="0"/>
        <w:spacing w:line="360" w:lineRule="auto"/>
        <w:jc w:val="left"/>
        <w:textAlignment w:val="auto"/>
        <w:rPr>
          <w:rFonts w:hint="default" w:ascii="宋体" w:hAnsi="Times New Roman" w:eastAsia="宋体" w:cs="宋体"/>
          <w:b/>
          <w:bCs/>
          <w:color w:val="000000"/>
          <w:kern w:val="0"/>
          <w:szCs w:val="21"/>
          <w:lang w:val="en-US" w:eastAsia="zh-CN"/>
        </w:rPr>
      </w:pPr>
      <w:r>
        <w:rPr>
          <w:rFonts w:ascii="Times New Roman" w:hAnsi="Times New Roman" w:eastAsia="黑体" w:cs="Times New Roman"/>
          <w:b/>
          <w:bCs/>
          <w:color w:val="000000"/>
          <w:kern w:val="0"/>
          <w:szCs w:val="21"/>
        </w:rPr>
        <w:t>1.</w:t>
      </w:r>
      <w:r>
        <w:rPr>
          <w:rFonts w:hint="eastAsia" w:ascii="宋体" w:hAnsi="Times New Roman" w:eastAsia="宋体" w:cs="宋体"/>
          <w:b/>
          <w:bCs/>
          <w:color w:val="000000"/>
          <w:kern w:val="0"/>
          <w:szCs w:val="21"/>
        </w:rPr>
        <w:t>教材或实验指导书名称：</w:t>
      </w:r>
    </w:p>
    <w:p>
      <w:pPr>
        <w:keepNext w:val="0"/>
        <w:keepLines w:val="0"/>
        <w:pageBreakBefore w:val="0"/>
        <w:kinsoku/>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000000"/>
          <w:szCs w:val="24"/>
          <w:lang w:bidi="ar"/>
        </w:rPr>
      </w:pPr>
      <w:r>
        <w:rPr>
          <w:rFonts w:hint="eastAsia" w:ascii="宋体" w:hAnsi="宋体" w:eastAsia="宋体" w:cs="宋体"/>
          <w:color w:val="000000"/>
          <w:szCs w:val="24"/>
          <w:lang w:bidi="ar"/>
        </w:rPr>
        <w:t>（1）农业植物病理学实验实习指导</w:t>
      </w:r>
      <w:r>
        <w:rPr>
          <w:rFonts w:hint="eastAsia" w:ascii="宋体" w:hAnsi="宋体" w:cs="宋体"/>
          <w:color w:val="000000"/>
          <w:szCs w:val="24"/>
          <w:lang w:eastAsia="zh-CN" w:bidi="ar"/>
        </w:rPr>
        <w:t>，</w:t>
      </w:r>
      <w:r>
        <w:rPr>
          <w:rFonts w:hint="eastAsia" w:ascii="宋体" w:hAnsi="宋体" w:eastAsia="宋体" w:cs="宋体"/>
          <w:color w:val="000000"/>
          <w:szCs w:val="24"/>
          <w:lang w:bidi="ar"/>
        </w:rPr>
        <w:t>李洪连主编，中国农业大学出版社，2001年，</w:t>
      </w:r>
    </w:p>
    <w:p>
      <w:pPr>
        <w:keepNext w:val="0"/>
        <w:keepLines w:val="0"/>
        <w:pageBreakBefore w:val="0"/>
        <w:kinsoku/>
        <w:overflowPunct/>
        <w:topLinePunct w:val="0"/>
        <w:autoSpaceDE w:val="0"/>
        <w:autoSpaceDN w:val="0"/>
        <w:bidi w:val="0"/>
        <w:adjustRightInd w:val="0"/>
        <w:snapToGrid w:val="0"/>
        <w:spacing w:line="360" w:lineRule="auto"/>
        <w:jc w:val="left"/>
        <w:textAlignment w:val="auto"/>
        <w:rPr>
          <w:rFonts w:ascii="宋体" w:hAnsi="Times New Roman" w:eastAsia="宋体" w:cs="宋体"/>
          <w:color w:val="000000"/>
          <w:kern w:val="0"/>
          <w:szCs w:val="21"/>
        </w:rPr>
      </w:pPr>
      <w:r>
        <w:rPr>
          <w:rFonts w:ascii="Times New Roman" w:hAnsi="Times New Roman" w:eastAsia="宋体" w:cs="Times New Roman"/>
          <w:b/>
          <w:bCs/>
          <w:color w:val="000000"/>
          <w:kern w:val="0"/>
          <w:szCs w:val="21"/>
        </w:rPr>
        <w:t>2.</w:t>
      </w:r>
      <w:r>
        <w:rPr>
          <w:rFonts w:hint="eastAsia" w:ascii="宋体" w:hAnsi="Times New Roman" w:eastAsia="宋体" w:cs="宋体"/>
          <w:b/>
          <w:bCs/>
          <w:color w:val="000000"/>
          <w:kern w:val="0"/>
          <w:szCs w:val="21"/>
        </w:rPr>
        <w:t>参考教材</w:t>
      </w:r>
      <w:r>
        <w:rPr>
          <w:rFonts w:hint="eastAsia" w:ascii="宋体" w:hAnsi="Times New Roman" w:eastAsia="宋体" w:cs="宋体"/>
          <w:color w:val="000000"/>
          <w:kern w:val="0"/>
          <w:szCs w:val="21"/>
        </w:rPr>
        <w:t>：</w:t>
      </w:r>
      <w:r>
        <w:rPr>
          <w:rFonts w:ascii="宋体" w:hAnsi="Times New Roman" w:eastAsia="宋体" w:cs="宋体"/>
          <w:color w:val="000000"/>
          <w:kern w:val="0"/>
          <w:szCs w:val="21"/>
        </w:rPr>
        <w:t xml:space="preserve"> </w:t>
      </w:r>
    </w:p>
    <w:p>
      <w:pPr>
        <w:keepNext w:val="0"/>
        <w:keepLines w:val="0"/>
        <w:pageBreakBefore w:val="0"/>
        <w:kinsoku/>
        <w:overflowPunct/>
        <w:topLinePunct w:val="0"/>
        <w:autoSpaceDE w:val="0"/>
        <w:autoSpaceDN w:val="0"/>
        <w:bidi w:val="0"/>
        <w:adjustRightInd w:val="0"/>
        <w:snapToGrid w:val="0"/>
        <w:spacing w:line="360" w:lineRule="auto"/>
        <w:jc w:val="left"/>
        <w:textAlignment w:val="auto"/>
        <w:rPr>
          <w:rFonts w:ascii="宋体" w:hAnsi="Times New Roman" w:eastAsia="宋体" w:cs="宋体"/>
          <w:color w:val="000000"/>
          <w:kern w:val="0"/>
          <w:szCs w:val="21"/>
        </w:rPr>
      </w:pPr>
      <w:r>
        <w:rPr>
          <w:rFonts w:hint="eastAsia" w:ascii="宋体" w:hAnsi="Times New Roman" w:eastAsia="宋体" w:cs="宋体"/>
          <w:color w:val="000000"/>
          <w:kern w:val="0"/>
          <w:szCs w:val="21"/>
        </w:rPr>
        <w:t>（</w:t>
      </w:r>
      <w:r>
        <w:rPr>
          <w:rFonts w:ascii="Times New Roman" w:hAnsi="Times New Roman" w:eastAsia="宋体" w:cs="Times New Roman"/>
          <w:color w:val="000000"/>
          <w:kern w:val="0"/>
          <w:szCs w:val="21"/>
        </w:rPr>
        <w:t>1</w:t>
      </w:r>
      <w:r>
        <w:rPr>
          <w:rFonts w:hint="eastAsia" w:ascii="宋体" w:hAnsi="Times New Roman" w:eastAsia="宋体" w:cs="宋体"/>
          <w:color w:val="000000"/>
          <w:kern w:val="0"/>
          <w:szCs w:val="21"/>
        </w:rPr>
        <w:t>）</w:t>
      </w:r>
      <w:r>
        <w:rPr>
          <w:rFonts w:hint="eastAsia" w:ascii="宋体" w:hAnsi="宋体" w:eastAsia="宋体" w:cs="宋体"/>
          <w:color w:val="000000"/>
          <w:szCs w:val="24"/>
          <w:lang w:bidi="ar"/>
        </w:rPr>
        <w:t>农业植物病理学，董金皋主编，中国农业大学出版社，2001年，标准书号：ISBN 9787109118614</w:t>
      </w:r>
      <w:r>
        <w:rPr>
          <w:rFonts w:hint="eastAsia" w:ascii="宋体" w:hAnsi="Times New Roman" w:eastAsia="宋体" w:cs="宋体"/>
          <w:color w:val="000000"/>
          <w:kern w:val="0"/>
          <w:szCs w:val="21"/>
        </w:rPr>
        <w:t>。</w:t>
      </w:r>
      <w:r>
        <w:rPr>
          <w:rFonts w:ascii="宋体" w:hAnsi="Times New Roman" w:eastAsia="宋体" w:cs="宋体"/>
          <w:color w:val="000000"/>
          <w:kern w:val="0"/>
          <w:szCs w:val="21"/>
        </w:rPr>
        <w:t xml:space="preserve"> </w:t>
      </w:r>
    </w:p>
    <w:p>
      <w:pPr>
        <w:keepNext w:val="0"/>
        <w:keepLines w:val="0"/>
        <w:pageBreakBefore w:val="0"/>
        <w:kinsoku/>
        <w:overflowPunct/>
        <w:topLinePunct w:val="0"/>
        <w:autoSpaceDE w:val="0"/>
        <w:autoSpaceDN w:val="0"/>
        <w:bidi w:val="0"/>
        <w:adjustRightInd w:val="0"/>
        <w:snapToGrid w:val="0"/>
        <w:spacing w:line="360" w:lineRule="auto"/>
        <w:jc w:val="left"/>
        <w:textAlignment w:val="auto"/>
        <w:rPr>
          <w:rFonts w:ascii="宋体" w:hAnsi="Times New Roman" w:eastAsia="宋体" w:cs="宋体"/>
          <w:color w:val="000000"/>
          <w:kern w:val="0"/>
          <w:szCs w:val="21"/>
        </w:rPr>
      </w:pPr>
      <w:r>
        <w:rPr>
          <w:rFonts w:hint="eastAsia" w:ascii="宋体" w:hAnsi="Times New Roman" w:eastAsia="宋体" w:cs="宋体"/>
          <w:color w:val="000000"/>
          <w:kern w:val="0"/>
          <w:szCs w:val="21"/>
        </w:rPr>
        <w:t>（</w:t>
      </w:r>
      <w:r>
        <w:rPr>
          <w:rFonts w:ascii="Times New Roman" w:hAnsi="Times New Roman" w:eastAsia="宋体" w:cs="Times New Roman"/>
          <w:color w:val="000000"/>
          <w:kern w:val="0"/>
          <w:szCs w:val="21"/>
        </w:rPr>
        <w:t>2</w:t>
      </w:r>
      <w:r>
        <w:rPr>
          <w:rFonts w:hint="eastAsia" w:ascii="宋体" w:hAnsi="Times New Roman" w:eastAsia="宋体" w:cs="宋体"/>
          <w:color w:val="000000"/>
          <w:kern w:val="0"/>
          <w:szCs w:val="21"/>
        </w:rPr>
        <w:t>）</w:t>
      </w:r>
      <w:r>
        <w:rPr>
          <w:rFonts w:hint="eastAsia" w:ascii="宋体" w:hAnsi="宋体" w:eastAsia="宋体" w:cs="宋体"/>
          <w:color w:val="000000"/>
          <w:szCs w:val="24"/>
          <w:lang w:bidi="ar"/>
        </w:rPr>
        <w:t>普通植物病理学，许志刚</w:t>
      </w:r>
      <w:r>
        <w:rPr>
          <w:rFonts w:hint="eastAsia" w:ascii="宋体" w:hAnsi="宋体" w:cs="宋体"/>
          <w:color w:val="000000"/>
          <w:szCs w:val="24"/>
          <w:lang w:eastAsia="zh-CN" w:bidi="ar"/>
        </w:rPr>
        <w:t>、</w:t>
      </w:r>
      <w:r>
        <w:rPr>
          <w:rFonts w:hint="eastAsia" w:ascii="宋体" w:hAnsi="宋体" w:cs="宋体"/>
          <w:color w:val="000000"/>
          <w:szCs w:val="24"/>
          <w:lang w:val="en-US" w:eastAsia="zh-CN" w:bidi="ar"/>
        </w:rPr>
        <w:t>胡白石</w:t>
      </w:r>
      <w:r>
        <w:rPr>
          <w:rFonts w:hint="eastAsia" w:ascii="宋体" w:hAnsi="宋体" w:eastAsia="宋体" w:cs="宋体"/>
          <w:color w:val="000000"/>
          <w:szCs w:val="24"/>
          <w:lang w:bidi="ar"/>
        </w:rPr>
        <w:t>主编，中国农业出版社，</w:t>
      </w:r>
      <w:r>
        <w:rPr>
          <w:rFonts w:hint="eastAsia" w:ascii="宋体" w:hAnsi="宋体" w:cs="宋体"/>
          <w:color w:val="000000"/>
          <w:szCs w:val="24"/>
          <w:lang w:val="en-US" w:eastAsia="zh-CN" w:bidi="ar"/>
        </w:rPr>
        <w:t>2023</w:t>
      </w:r>
      <w:r>
        <w:rPr>
          <w:rFonts w:hint="eastAsia" w:ascii="宋体" w:hAnsi="宋体" w:eastAsia="宋体" w:cs="宋体"/>
          <w:color w:val="000000"/>
          <w:szCs w:val="24"/>
          <w:lang w:bidi="ar"/>
        </w:rPr>
        <w:t>年</w:t>
      </w:r>
      <w:r>
        <w:rPr>
          <w:rFonts w:ascii="宋体" w:hAnsi="Times New Roman" w:eastAsia="宋体" w:cs="宋体"/>
          <w:color w:val="000000"/>
          <w:kern w:val="0"/>
          <w:szCs w:val="21"/>
        </w:rPr>
        <w:t xml:space="preserve"> </w:t>
      </w:r>
    </w:p>
    <w:p>
      <w:pPr>
        <w:keepNext w:val="0"/>
        <w:keepLines w:val="0"/>
        <w:pageBreakBefore w:val="0"/>
        <w:kinsoku/>
        <w:overflowPunct/>
        <w:topLinePunct w:val="0"/>
        <w:autoSpaceDE w:val="0"/>
        <w:autoSpaceDN w:val="0"/>
        <w:bidi w:val="0"/>
        <w:adjustRightInd w:val="0"/>
        <w:snapToGrid w:val="0"/>
        <w:spacing w:line="360" w:lineRule="auto"/>
        <w:jc w:val="left"/>
        <w:textAlignment w:val="auto"/>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Cs w:val="21"/>
        </w:rPr>
        <w:t>3</w:t>
      </w:r>
      <w:r>
        <w:rPr>
          <w:rFonts w:hint="eastAsia" w:ascii="Times New Roman" w:hAnsi="Times New Roman" w:cs="Times New Roman"/>
          <w:b/>
          <w:bCs/>
          <w:color w:val="000000"/>
          <w:kern w:val="0"/>
          <w:szCs w:val="21"/>
          <w:lang w:val="en-US" w:eastAsia="zh-CN"/>
        </w:rPr>
        <w:t>.</w:t>
      </w:r>
      <w:r>
        <w:rPr>
          <w:rFonts w:ascii="Times New Roman" w:hAnsi="Times New Roman" w:eastAsia="宋体" w:cs="Times New Roman"/>
          <w:b/>
          <w:bCs/>
          <w:color w:val="000000"/>
          <w:kern w:val="0"/>
          <w:szCs w:val="21"/>
        </w:rPr>
        <w:t>网络资源</w:t>
      </w:r>
      <w:r>
        <w:rPr>
          <w:rFonts w:hint="eastAsia" w:ascii="Times New Roman" w:hAnsi="Times New Roman" w:eastAsia="宋体" w:cs="Times New Roman"/>
          <w:b/>
          <w:bCs/>
          <w:color w:val="000000"/>
          <w:kern w:val="0"/>
          <w:szCs w:val="21"/>
          <w:lang w:eastAsia="zh-CN"/>
        </w:rPr>
        <w:t>：</w:t>
      </w:r>
    </w:p>
    <w:p>
      <w:pPr>
        <w:keepNext w:val="0"/>
        <w:keepLines w:val="0"/>
        <w:pageBreakBefore w:val="0"/>
        <w:kinsoku/>
        <w:overflowPunct/>
        <w:topLinePunct w:val="0"/>
        <w:bidi w:val="0"/>
        <w:snapToGrid w:val="0"/>
        <w:spacing w:line="360" w:lineRule="auto"/>
        <w:jc w:val="left"/>
        <w:textAlignment w:val="auto"/>
        <w:rPr>
          <w:rFonts w:ascii="Times New Roman" w:hAnsi="Times New Roman" w:eastAsia="宋体" w:cs="Times New Roman"/>
          <w:bCs/>
          <w:sz w:val="21"/>
          <w:szCs w:val="21"/>
        </w:rPr>
      </w:pP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1</w:t>
      </w:r>
      <w:r>
        <w:rPr>
          <w:rFonts w:hint="eastAsia" w:ascii="Times New Roman" w:hAnsi="Times New Roman" w:eastAsia="宋体" w:cs="Times New Roman"/>
          <w:bCs/>
          <w:sz w:val="21"/>
          <w:szCs w:val="21"/>
          <w:lang w:eastAsia="zh-CN"/>
        </w:rPr>
        <w:t>）</w:t>
      </w:r>
      <w:r>
        <w:rPr>
          <w:rFonts w:ascii="Times New Roman" w:hAnsi="Times New Roman" w:eastAsia="宋体" w:cs="Times New Roman"/>
          <w:bCs/>
          <w:sz w:val="21"/>
          <w:szCs w:val="21"/>
        </w:rPr>
        <w:t>中国大学精品开放课程：http://www.icourses.cn/coursestatic/course_6243.html</w:t>
      </w:r>
    </w:p>
    <w:p>
      <w:pPr>
        <w:keepNext w:val="0"/>
        <w:keepLines w:val="0"/>
        <w:pageBreakBefore w:val="0"/>
        <w:widowControl/>
        <w:kinsoku/>
        <w:wordWrap w:val="0"/>
        <w:overflowPunct/>
        <w:topLinePunct w:val="0"/>
        <w:bidi w:val="0"/>
        <w:snapToGrid w:val="0"/>
        <w:spacing w:line="360" w:lineRule="auto"/>
        <w:jc w:val="left"/>
        <w:textAlignment w:val="auto"/>
        <w:rPr>
          <w:rFonts w:ascii="Times New Roman" w:hAnsi="Times New Roman" w:eastAsia="宋体" w:cs="Times New Roman"/>
          <w:bCs/>
          <w:sz w:val="21"/>
          <w:szCs w:val="21"/>
        </w:rPr>
      </w:pP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2</w:t>
      </w: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rPr>
        <w:t>中国国家精品课程网：</w:t>
      </w:r>
      <w:r>
        <w:rPr>
          <w:rFonts w:ascii="Times New Roman" w:hAnsi="Times New Roman" w:eastAsia="宋体" w:cs="Times New Roman"/>
          <w:bCs/>
          <w:sz w:val="21"/>
          <w:szCs w:val="21"/>
        </w:rPr>
        <w:t>http://course.jingpinke.com/details?uuid=4ab620be-1292-1000-a791-b7b5f3b2d8d7</w:t>
      </w:r>
    </w:p>
    <w:p>
      <w:pPr>
        <w:keepNext w:val="0"/>
        <w:keepLines w:val="0"/>
        <w:pageBreakBefore w:val="0"/>
        <w:kinsoku/>
        <w:overflowPunct/>
        <w:topLinePunct w:val="0"/>
        <w:bidi w:val="0"/>
        <w:snapToGrid w:val="0"/>
        <w:spacing w:line="360" w:lineRule="auto"/>
        <w:jc w:val="left"/>
        <w:textAlignment w:val="auto"/>
        <w:rPr>
          <w:rFonts w:ascii="Times New Roman" w:hAnsi="Times New Roman" w:eastAsia="宋体" w:cs="Times New Roman"/>
          <w:bCs/>
          <w:sz w:val="21"/>
          <w:szCs w:val="21"/>
        </w:rPr>
      </w:pP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3</w:t>
      </w:r>
      <w:r>
        <w:rPr>
          <w:rFonts w:hint="eastAsia" w:ascii="Times New Roman" w:hAnsi="Times New Roman" w:eastAsia="宋体" w:cs="Times New Roman"/>
          <w:bCs/>
          <w:sz w:val="21"/>
          <w:szCs w:val="21"/>
          <w:lang w:eastAsia="zh-CN"/>
        </w:rPr>
        <w:t>）</w:t>
      </w:r>
      <w:r>
        <w:rPr>
          <w:rFonts w:ascii="Times New Roman" w:hAnsi="Times New Roman" w:eastAsia="宋体" w:cs="Times New Roman"/>
          <w:bCs/>
          <w:sz w:val="21"/>
          <w:szCs w:val="21"/>
        </w:rPr>
        <w:t>中华人民共和国水利部水利百科</w:t>
      </w:r>
      <w:r>
        <w:rPr>
          <w:sz w:val="21"/>
          <w:szCs w:val="21"/>
        </w:rPr>
        <w:fldChar w:fldCharType="begin"/>
      </w:r>
      <w:r>
        <w:rPr>
          <w:sz w:val="21"/>
          <w:szCs w:val="21"/>
        </w:rPr>
        <w:instrText xml:space="preserve"> HYPERLINK "http://www.mwr.gov.cn/lszl/slbk/index.aspx" </w:instrText>
      </w:r>
      <w:r>
        <w:rPr>
          <w:sz w:val="21"/>
          <w:szCs w:val="21"/>
        </w:rPr>
        <w:fldChar w:fldCharType="separate"/>
      </w:r>
      <w:r>
        <w:rPr>
          <w:rFonts w:ascii="Times New Roman" w:hAnsi="Times New Roman" w:eastAsia="宋体" w:cs="Times New Roman"/>
          <w:bCs/>
          <w:sz w:val="21"/>
          <w:szCs w:val="21"/>
        </w:rPr>
        <w:t>http://www.mwr.gov.cn/lszl/slbk/index.aspx</w:t>
      </w:r>
      <w:r>
        <w:rPr>
          <w:rFonts w:ascii="Times New Roman" w:hAnsi="Times New Roman" w:eastAsia="宋体" w:cs="Times New Roman"/>
          <w:bCs/>
          <w:sz w:val="21"/>
          <w:szCs w:val="21"/>
        </w:rPr>
        <w:fldChar w:fldCharType="end"/>
      </w:r>
    </w:p>
    <w:p>
      <w:pPr>
        <w:keepNext w:val="0"/>
        <w:keepLines w:val="0"/>
        <w:pageBreakBefore w:val="0"/>
        <w:kinsoku/>
        <w:overflowPunct/>
        <w:topLinePunct w:val="0"/>
        <w:bidi w:val="0"/>
        <w:snapToGrid w:val="0"/>
        <w:spacing w:line="360" w:lineRule="auto"/>
        <w:jc w:val="left"/>
        <w:textAlignment w:val="auto"/>
        <w:rPr>
          <w:rFonts w:ascii="Times New Roman" w:hAnsi="Times New Roman" w:eastAsia="宋体" w:cs="Times New Roman"/>
          <w:bCs/>
          <w:sz w:val="21"/>
          <w:szCs w:val="21"/>
        </w:rPr>
      </w:pP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4</w:t>
      </w:r>
      <w:r>
        <w:rPr>
          <w:rFonts w:hint="eastAsia" w:ascii="Times New Roman" w:hAnsi="Times New Roman" w:eastAsia="宋体" w:cs="Times New Roman"/>
          <w:bCs/>
          <w:sz w:val="21"/>
          <w:szCs w:val="21"/>
          <w:lang w:eastAsia="zh-CN"/>
        </w:rPr>
        <w:t>）</w:t>
      </w:r>
      <w:r>
        <w:rPr>
          <w:rFonts w:ascii="Times New Roman" w:hAnsi="Times New Roman" w:eastAsia="宋体" w:cs="Times New Roman"/>
          <w:bCs/>
          <w:sz w:val="21"/>
          <w:szCs w:val="21"/>
        </w:rPr>
        <w:t>河海大学课堂在线: http://ktzx.hhu.edu.cn/portal/</w:t>
      </w:r>
    </w:p>
    <w:p>
      <w:pPr>
        <w:keepNext w:val="0"/>
        <w:keepLines w:val="0"/>
        <w:pageBreakBefore w:val="0"/>
        <w:kinsoku/>
        <w:overflowPunct/>
        <w:topLinePunct w:val="0"/>
        <w:bidi w:val="0"/>
        <w:snapToGrid w:val="0"/>
        <w:spacing w:line="360" w:lineRule="auto"/>
        <w:jc w:val="left"/>
        <w:textAlignment w:val="auto"/>
        <w:rPr>
          <w:rFonts w:ascii="Times New Roman" w:hAnsi="Times New Roman" w:eastAsia="宋体" w:cs="Times New Roman"/>
          <w:bCs/>
          <w:sz w:val="21"/>
          <w:szCs w:val="21"/>
        </w:rPr>
      </w:pP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5</w:t>
      </w:r>
      <w:r>
        <w:rPr>
          <w:rFonts w:hint="eastAsia" w:ascii="Times New Roman" w:hAnsi="Times New Roman" w:eastAsia="宋体" w:cs="Times New Roman"/>
          <w:bCs/>
          <w:sz w:val="21"/>
          <w:szCs w:val="21"/>
          <w:lang w:eastAsia="zh-CN"/>
        </w:rPr>
        <w:t>）</w:t>
      </w:r>
      <w:r>
        <w:rPr>
          <w:rFonts w:ascii="Times New Roman" w:hAnsi="Times New Roman" w:eastAsia="宋体" w:cs="Times New Roman"/>
          <w:bCs/>
          <w:sz w:val="21"/>
          <w:szCs w:val="21"/>
        </w:rPr>
        <w:t>清华大学网络学堂</w:t>
      </w:r>
      <w:r>
        <w:rPr>
          <w:sz w:val="21"/>
          <w:szCs w:val="21"/>
        </w:rPr>
        <w:fldChar w:fldCharType="begin"/>
      </w:r>
      <w:r>
        <w:rPr>
          <w:sz w:val="21"/>
          <w:szCs w:val="21"/>
        </w:rPr>
        <w:instrText xml:space="preserve"> HYPERLINK "http://learn.tsinghua.edu.cn/" </w:instrText>
      </w:r>
      <w:r>
        <w:rPr>
          <w:sz w:val="21"/>
          <w:szCs w:val="21"/>
        </w:rPr>
        <w:fldChar w:fldCharType="separate"/>
      </w:r>
      <w:r>
        <w:rPr>
          <w:rFonts w:ascii="Times New Roman" w:hAnsi="Times New Roman" w:eastAsia="宋体" w:cs="Times New Roman"/>
          <w:bCs/>
          <w:sz w:val="21"/>
          <w:szCs w:val="21"/>
        </w:rPr>
        <w:t>http://learn.tsinghua.edu.cn/</w:t>
      </w:r>
      <w:r>
        <w:rPr>
          <w:rFonts w:ascii="Times New Roman" w:hAnsi="Times New Roman" w:eastAsia="宋体" w:cs="Times New Roman"/>
          <w:bCs/>
          <w:sz w:val="21"/>
          <w:szCs w:val="21"/>
        </w:rPr>
        <w:fldChar w:fldCharType="end"/>
      </w:r>
    </w:p>
    <w:p>
      <w:pPr>
        <w:keepNext w:val="0"/>
        <w:keepLines w:val="0"/>
        <w:pageBreakBefore w:val="0"/>
        <w:kinsoku/>
        <w:overflowPunct/>
        <w:topLinePunct w:val="0"/>
        <w:bidi w:val="0"/>
        <w:snapToGrid w:val="0"/>
        <w:spacing w:line="360" w:lineRule="auto"/>
        <w:jc w:val="left"/>
        <w:textAlignment w:val="auto"/>
        <w:rPr>
          <w:rFonts w:hint="eastAsia" w:ascii="宋体" w:hAnsi="宋体"/>
          <w:b/>
          <w:sz w:val="32"/>
          <w:szCs w:val="32"/>
        </w:rPr>
      </w:pPr>
      <w:r>
        <w:rPr>
          <w:rFonts w:hint="eastAsia" w:ascii="Times New Roman" w:hAnsi="Times New Roman" w:eastAsia="宋体" w:cs="Times New Roman"/>
          <w:bCs/>
          <w:color w:val="2747BE"/>
          <w:sz w:val="21"/>
          <w:szCs w:val="21"/>
          <w:lang w:eastAsia="zh-CN"/>
        </w:rPr>
        <w:t>（</w:t>
      </w:r>
      <w:r>
        <w:rPr>
          <w:rFonts w:hint="eastAsia" w:ascii="Times New Roman" w:hAnsi="Times New Roman" w:eastAsia="宋体" w:cs="Times New Roman"/>
          <w:bCs/>
          <w:color w:val="2747BE"/>
          <w:sz w:val="21"/>
          <w:szCs w:val="21"/>
          <w:lang w:val="en-US" w:eastAsia="zh-CN"/>
        </w:rPr>
        <w:t>6）秾大云上：https://xjau.mh.chaoxing.com/</w:t>
      </w:r>
    </w:p>
    <w:p>
      <w:pPr>
        <w:keepNext w:val="0"/>
        <w:keepLines w:val="0"/>
        <w:pageBreakBefore w:val="0"/>
        <w:kinsoku/>
        <w:overflowPunct/>
        <w:topLinePunct w:val="0"/>
        <w:bidi w:val="0"/>
        <w:spacing w:line="360" w:lineRule="auto"/>
        <w:textAlignment w:val="auto"/>
      </w:pPr>
    </w:p>
    <w:sectPr>
      <w:pgSz w:w="11906" w:h="16838"/>
      <w:pgMar w:top="1440" w:right="1797" w:bottom="1440" w:left="1797" w:header="102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47C7E"/>
    <w:multiLevelType w:val="singleLevel"/>
    <w:tmpl w:val="28047C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mI0N2M0NTc4MzA5ZDRmNWUzOTFiODY5NDFjYjAifQ=="/>
  </w:docVars>
  <w:rsids>
    <w:rsidRoot w:val="5F957E6F"/>
    <w:rsid w:val="099C43EE"/>
    <w:rsid w:val="0AC50B5B"/>
    <w:rsid w:val="0F5010E8"/>
    <w:rsid w:val="0F6925D8"/>
    <w:rsid w:val="10E815CD"/>
    <w:rsid w:val="142C0307"/>
    <w:rsid w:val="14F055ED"/>
    <w:rsid w:val="17014648"/>
    <w:rsid w:val="17EE1CD3"/>
    <w:rsid w:val="1A1379B9"/>
    <w:rsid w:val="1A561651"/>
    <w:rsid w:val="1DF535D7"/>
    <w:rsid w:val="1E43374D"/>
    <w:rsid w:val="1EB46C11"/>
    <w:rsid w:val="22CF718A"/>
    <w:rsid w:val="25DD7A0A"/>
    <w:rsid w:val="27596208"/>
    <w:rsid w:val="2C7072E8"/>
    <w:rsid w:val="2D4A3B90"/>
    <w:rsid w:val="2D8A246F"/>
    <w:rsid w:val="2F35303F"/>
    <w:rsid w:val="340318C8"/>
    <w:rsid w:val="34F07218"/>
    <w:rsid w:val="35725E7F"/>
    <w:rsid w:val="37414CDF"/>
    <w:rsid w:val="3DC945ED"/>
    <w:rsid w:val="415D4787"/>
    <w:rsid w:val="499D6A4B"/>
    <w:rsid w:val="4AF14FA9"/>
    <w:rsid w:val="4BED04EC"/>
    <w:rsid w:val="4FD76887"/>
    <w:rsid w:val="506B19F1"/>
    <w:rsid w:val="55432F3C"/>
    <w:rsid w:val="56B32194"/>
    <w:rsid w:val="58823D7B"/>
    <w:rsid w:val="5AE221B5"/>
    <w:rsid w:val="5F957E6F"/>
    <w:rsid w:val="60137CAB"/>
    <w:rsid w:val="60E6759D"/>
    <w:rsid w:val="621A6DD3"/>
    <w:rsid w:val="6518584B"/>
    <w:rsid w:val="661E1587"/>
    <w:rsid w:val="66B267F4"/>
    <w:rsid w:val="6878475E"/>
    <w:rsid w:val="69E441CA"/>
    <w:rsid w:val="6DFC1D62"/>
    <w:rsid w:val="73395B1E"/>
    <w:rsid w:val="73BB599D"/>
    <w:rsid w:val="74376779"/>
    <w:rsid w:val="75C94940"/>
    <w:rsid w:val="7ACF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Lines="0" w:afterAutospacing="0" w:line="600" w:lineRule="exact"/>
      <w:ind w:left="0" w:firstLine="883" w:firstLineChars="200"/>
    </w:pPr>
    <w:rPr>
      <w:rFonts w:ascii="Calibri" w:hAnsi="Calibri" w:eastAsia="仿宋_GB2312" w:cs="Calibri"/>
      <w:sz w:val="32"/>
      <w:szCs w:val="22"/>
    </w:rPr>
  </w:style>
  <w:style w:type="paragraph" w:styleId="3">
    <w:name w:val="Body Text Indent"/>
    <w:basedOn w:val="1"/>
    <w:autoRedefine/>
    <w:qFormat/>
    <w:uiPriority w:val="0"/>
    <w:pPr>
      <w:ind w:firstLine="495"/>
      <w:jc w:val="left"/>
    </w:pPr>
    <w:rPr>
      <w:rFonts w:ascii="宋体" w:hAnsi="宋体"/>
      <w:sz w:val="24"/>
    </w:rPr>
  </w:style>
  <w:style w:type="table" w:styleId="5">
    <w:name w:val="Table Grid"/>
    <w:basedOn w:val="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3581</Words>
  <Characters>3921</Characters>
  <Lines>0</Lines>
  <Paragraphs>0</Paragraphs>
  <TotalTime>15</TotalTime>
  <ScaleCrop>false</ScaleCrop>
  <LinksUpToDate>false</LinksUpToDate>
  <CharactersWithSpaces>4062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2023-04-12T03:53:00Z</dcterms:created>
  <dc:creator>Lenovo</dc:creator>
  <cp:lastModifiedBy>麦合木提江</cp:lastModifiedBy>
  <dcterms:modified xsi:type="dcterms:W3CDTF">2024-02-02T09:06:56Z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B1B2DDA4FFD746EEBA15483BA8AB9FC2_13</vt:lpwstr>
  </property>
</Properties>
</file>