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360" w:lineRule="auto"/>
        <w:jc w:val="left"/>
        <w:textAlignment w:val="auto"/>
        <w:rPr>
          <w:rFonts w:hint="eastAsia" w:ascii="宋体" w:hAnsi="宋体"/>
          <w:color w:val="auto"/>
          <w:sz w:val="24"/>
          <w:lang w:eastAsia="zh-CN"/>
        </w:rPr>
      </w:pPr>
    </w:p>
    <w:p>
      <w:pPr>
        <w:pStyle w:val="7"/>
        <w:keepNext w:val="0"/>
        <w:keepLines w:val="0"/>
        <w:pageBreakBefore w:val="0"/>
        <w:kinsoku/>
        <w:overflowPunct/>
        <w:topLinePunct w:val="0"/>
        <w:bidi w:val="0"/>
        <w:snapToGrid w:val="0"/>
        <w:spacing w:line="360" w:lineRule="auto"/>
        <w:jc w:val="center"/>
        <w:textAlignment w:val="auto"/>
        <w:rPr>
          <w:rFonts w:hint="eastAsia" w:ascii="宋体" w:hAnsi="宋体"/>
          <w:sz w:val="24"/>
        </w:rPr>
      </w:pPr>
      <w:r>
        <w:rPr>
          <w:rFonts w:hint="eastAsia" w:ascii="宋体" w:eastAsia="宋体" w:cs="宋体"/>
          <w:b/>
          <w:bCs/>
          <w:sz w:val="28"/>
          <w:szCs w:val="28"/>
        </w:rPr>
        <w:t>《</w:t>
      </w:r>
      <w:r>
        <w:rPr>
          <w:rFonts w:hint="eastAsia" w:ascii="宋体" w:cs="宋体"/>
          <w:b/>
          <w:bCs/>
          <w:sz w:val="28"/>
          <w:szCs w:val="28"/>
          <w:lang w:val="en-US" w:eastAsia="zh-CN"/>
        </w:rPr>
        <w:t>农作学</w:t>
      </w:r>
      <w:r>
        <w:rPr>
          <w:rFonts w:hint="eastAsia" w:ascii="宋体" w:eastAsia="宋体" w:cs="宋体"/>
          <w:b/>
          <w:bCs/>
          <w:sz w:val="28"/>
          <w:szCs w:val="28"/>
        </w:rPr>
        <w:t>》</w:t>
      </w:r>
      <w:r>
        <w:rPr>
          <w:rFonts w:hint="eastAsia" w:ascii="宋体" w:cs="宋体"/>
          <w:b/>
          <w:bCs/>
          <w:sz w:val="28"/>
          <w:szCs w:val="28"/>
          <w:lang w:val="en-US" w:eastAsia="zh-CN"/>
        </w:rPr>
        <w:t>实习</w:t>
      </w:r>
      <w:r>
        <w:rPr>
          <w:rFonts w:hint="eastAsia" w:ascii="宋体" w:eastAsia="宋体" w:cs="宋体"/>
          <w:b/>
          <w:bCs/>
          <w:sz w:val="28"/>
          <w:szCs w:val="28"/>
        </w:rPr>
        <w:t>教学大纲</w:t>
      </w:r>
    </w:p>
    <w:p>
      <w:pPr>
        <w:keepNext w:val="0"/>
        <w:keepLines w:val="0"/>
        <w:pageBreakBefore w:val="0"/>
        <w:kinsoku/>
        <w:overflowPunct/>
        <w:topLinePunct w:val="0"/>
        <w:bidi w:val="0"/>
        <w:spacing w:line="360" w:lineRule="auto"/>
        <w:jc w:val="center"/>
        <w:textAlignment w:val="auto"/>
        <w:rPr>
          <w:rFonts w:hint="eastAsia" w:ascii="宋体" w:hAnsi="宋体"/>
          <w:sz w:val="24"/>
        </w:rPr>
      </w:pPr>
    </w:p>
    <w:p>
      <w:pPr>
        <w:keepNext w:val="0"/>
        <w:keepLines w:val="0"/>
        <w:pageBreakBefore w:val="0"/>
        <w:kinsoku/>
        <w:overflowPunct/>
        <w:topLinePunct w:val="0"/>
        <w:bidi w:val="0"/>
        <w:spacing w:line="360" w:lineRule="auto"/>
        <w:ind w:firstLine="482" w:firstLineChars="200"/>
        <w:jc w:val="left"/>
        <w:textAlignment w:val="auto"/>
        <w:rPr>
          <w:rFonts w:hint="eastAsia" w:ascii="宋体" w:hAnsi="宋体"/>
          <w:b/>
          <w:bCs/>
          <w:sz w:val="24"/>
        </w:rPr>
      </w:pPr>
      <w:r>
        <w:rPr>
          <w:rFonts w:hint="eastAsia" w:ascii="宋体" w:hAnsi="宋体"/>
          <w:b/>
          <w:bCs/>
          <w:sz w:val="24"/>
        </w:rPr>
        <w:t>一、</w:t>
      </w:r>
      <w:r>
        <w:rPr>
          <w:rFonts w:hint="eastAsia" w:ascii="宋体" w:hAnsi="宋体"/>
          <w:b/>
          <w:bCs/>
          <w:sz w:val="24"/>
          <w:lang w:val="en-US" w:eastAsia="zh-CN"/>
        </w:rPr>
        <w:t>实习介绍</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b w:val="0"/>
          <w:bCs w:val="0"/>
          <w:lang w:val="en-US" w:eastAsia="zh-CN"/>
        </w:rPr>
      </w:pPr>
      <w:r>
        <w:rPr>
          <w:rFonts w:hint="eastAsia" w:ascii="宋体" w:hAnsi="宋体"/>
          <w:b w:val="0"/>
          <w:bCs w:val="0"/>
          <w:lang w:val="en-US" w:eastAsia="zh-CN"/>
        </w:rPr>
        <w:t>农作学是</w:t>
      </w:r>
      <w:r>
        <w:rPr>
          <w:rFonts w:hint="eastAsia"/>
          <w:sz w:val="21"/>
          <w:lang w:val="en-US" w:eastAsia="zh-CN"/>
        </w:rPr>
        <w:t>研究一个地区或农户建立合理耕作制度理论及技术体系一门综合性农业应用科学。其是</w:t>
      </w:r>
      <w:r>
        <w:rPr>
          <w:rFonts w:hint="eastAsia" w:ascii="宋体" w:hAnsi="宋体"/>
          <w:b w:val="0"/>
          <w:bCs w:val="0"/>
          <w:lang w:val="en-US" w:eastAsia="zh-CN"/>
        </w:rPr>
        <w:t>一门实践性很强的农学专业的核心课程。为此，为了加强学生理论联系实际的能力，在《耕作学》课程授课的基础上，紧密结合耕作学的基本理论在生产第一线开展相关的实践活动。</w:t>
      </w:r>
    </w:p>
    <w:p>
      <w:pPr>
        <w:keepNext w:val="0"/>
        <w:keepLines w:val="0"/>
        <w:pageBreakBefore w:val="0"/>
        <w:kinsoku/>
        <w:overflowPunct/>
        <w:topLinePunct w:val="0"/>
        <w:bidi w:val="0"/>
        <w:spacing w:line="360" w:lineRule="auto"/>
        <w:ind w:firstLine="422" w:firstLineChars="200"/>
        <w:jc w:val="left"/>
        <w:textAlignment w:val="auto"/>
        <w:rPr>
          <w:rFonts w:hint="default" w:ascii="宋体" w:hAnsi="宋体"/>
          <w:b w:val="0"/>
          <w:bCs w:val="0"/>
          <w:lang w:val="en-US" w:eastAsia="zh-CN"/>
        </w:rPr>
      </w:pPr>
      <w:r>
        <w:rPr>
          <w:rFonts w:hint="eastAsia" w:ascii="宋体" w:hAnsi="宋体"/>
          <w:b/>
          <w:bCs/>
        </w:rPr>
        <w:t>学时/学分：</w:t>
      </w:r>
      <w:r>
        <w:rPr>
          <w:rFonts w:hint="eastAsia" w:ascii="宋体" w:hAnsi="宋体"/>
          <w:lang w:val="en-US" w:eastAsia="zh-CN"/>
        </w:rPr>
        <w:t>45</w:t>
      </w:r>
      <w:r>
        <w:rPr>
          <w:rFonts w:hint="eastAsia" w:ascii="宋体" w:hAnsi="宋体"/>
        </w:rPr>
        <w:t>/</w:t>
      </w:r>
      <w:r>
        <w:rPr>
          <w:rFonts w:hint="eastAsia" w:ascii="宋体" w:hAnsi="宋体"/>
          <w:lang w:val="en-US" w:eastAsia="zh-CN"/>
        </w:rPr>
        <w:t>1.5</w:t>
      </w:r>
      <w:r>
        <w:rPr>
          <w:rFonts w:hint="eastAsia" w:ascii="宋体" w:hAnsi="宋体"/>
        </w:rPr>
        <w:t>（</w:t>
      </w:r>
      <w:r>
        <w:rPr>
          <w:rFonts w:hint="eastAsia" w:ascii="宋体" w:hAnsi="宋体"/>
          <w:lang w:val="en-US" w:eastAsia="zh-CN"/>
        </w:rPr>
        <w:t>实践</w:t>
      </w:r>
      <w:r>
        <w:rPr>
          <w:rFonts w:hint="eastAsia" w:ascii="宋体" w:hAnsi="宋体"/>
        </w:rPr>
        <w:t>）</w:t>
      </w:r>
    </w:p>
    <w:p>
      <w:pPr>
        <w:pStyle w:val="2"/>
        <w:keepNext w:val="0"/>
        <w:keepLines w:val="0"/>
        <w:pageBreakBefore w:val="0"/>
        <w:kinsoku/>
        <w:overflowPunct/>
        <w:topLinePunct w:val="0"/>
        <w:bidi w:val="0"/>
        <w:spacing w:line="360" w:lineRule="auto"/>
        <w:ind w:left="0" w:leftChars="0" w:firstLine="422" w:firstLineChars="200"/>
        <w:textAlignment w:val="auto"/>
        <w:rPr>
          <w:rFonts w:ascii="宋体" w:eastAsia="宋体" w:cs="宋体"/>
          <w:sz w:val="21"/>
          <w:szCs w:val="21"/>
        </w:rPr>
      </w:pPr>
      <w:r>
        <w:rPr>
          <w:rFonts w:hint="eastAsia" w:ascii="宋体" w:eastAsia="宋体" w:cs="宋体"/>
          <w:b/>
          <w:bCs/>
          <w:sz w:val="21"/>
          <w:szCs w:val="21"/>
        </w:rPr>
        <w:t>课程负责人</w:t>
      </w:r>
      <w:r>
        <w:rPr>
          <w:rFonts w:hint="eastAsia" w:ascii="宋体" w:eastAsia="宋体" w:cs="宋体"/>
          <w:sz w:val="21"/>
          <w:szCs w:val="21"/>
        </w:rPr>
        <w:t>：</w:t>
      </w:r>
      <w:r>
        <w:rPr>
          <w:rFonts w:ascii="宋体" w:eastAsia="宋体" w:cs="宋体"/>
          <w:sz w:val="21"/>
          <w:szCs w:val="21"/>
        </w:rPr>
        <w:t xml:space="preserve">                  </w:t>
      </w:r>
      <w:r>
        <w:rPr>
          <w:rFonts w:hint="eastAsia" w:ascii="宋体" w:eastAsia="宋体" w:cs="宋体"/>
          <w:sz w:val="21"/>
          <w:szCs w:val="21"/>
          <w:lang w:val="en-US" w:eastAsia="zh-CN"/>
        </w:rPr>
        <w:t xml:space="preserve">   </w:t>
      </w:r>
      <w:r>
        <w:rPr>
          <w:rFonts w:ascii="宋体" w:eastAsia="宋体" w:cs="宋体"/>
          <w:sz w:val="21"/>
          <w:szCs w:val="21"/>
        </w:rPr>
        <w:t xml:space="preserve">    </w:t>
      </w:r>
    </w:p>
    <w:p>
      <w:pPr>
        <w:pStyle w:val="2"/>
        <w:keepNext w:val="0"/>
        <w:keepLines w:val="0"/>
        <w:pageBreakBefore w:val="0"/>
        <w:kinsoku/>
        <w:overflowPunct/>
        <w:topLinePunct w:val="0"/>
        <w:bidi w:val="0"/>
        <w:spacing w:line="360" w:lineRule="auto"/>
        <w:ind w:left="0" w:leftChars="0" w:firstLine="422" w:firstLineChars="200"/>
        <w:textAlignment w:val="auto"/>
        <w:rPr>
          <w:rFonts w:hint="default" w:ascii="宋体" w:eastAsia="宋体" w:cs="宋体"/>
          <w:sz w:val="21"/>
          <w:szCs w:val="21"/>
          <w:lang w:val="en-US" w:eastAsia="zh-CN"/>
        </w:rPr>
      </w:pPr>
      <w:r>
        <w:rPr>
          <w:rFonts w:hint="eastAsia" w:ascii="宋体" w:eastAsia="宋体" w:cs="宋体"/>
          <w:b/>
          <w:bCs/>
          <w:sz w:val="21"/>
          <w:szCs w:val="21"/>
        </w:rPr>
        <w:t>教学大纲编写人</w:t>
      </w:r>
      <w:r>
        <w:rPr>
          <w:rFonts w:hint="eastAsia" w:ascii="宋体" w:eastAsia="宋体" w:cs="宋体"/>
          <w:sz w:val="21"/>
          <w:szCs w:val="21"/>
        </w:rPr>
        <w:t>：</w:t>
      </w:r>
      <w:r>
        <w:rPr>
          <w:rFonts w:hint="eastAsia" w:cs="宋体"/>
          <w:sz w:val="21"/>
          <w:szCs w:val="21"/>
          <w:lang w:val="en-US" w:eastAsia="zh-CN"/>
        </w:rPr>
        <w:t>徐文修</w:t>
      </w:r>
    </w:p>
    <w:p>
      <w:pPr>
        <w:pStyle w:val="7"/>
        <w:keepNext w:val="0"/>
        <w:keepLines w:val="0"/>
        <w:pageBreakBefore w:val="0"/>
        <w:kinsoku/>
        <w:overflowPunct/>
        <w:topLinePunct w:val="0"/>
        <w:bidi w:val="0"/>
        <w:snapToGrid w:val="0"/>
        <w:spacing w:line="360" w:lineRule="auto"/>
        <w:ind w:firstLine="422" w:firstLineChars="200"/>
        <w:textAlignment w:val="auto"/>
        <w:rPr>
          <w:rFonts w:hint="eastAsia"/>
          <w:color w:val="FF0000"/>
          <w:sz w:val="21"/>
        </w:rPr>
      </w:pPr>
      <w:r>
        <w:rPr>
          <w:rFonts w:hint="eastAsia" w:ascii="宋体" w:eastAsia="宋体" w:cs="宋体"/>
          <w:b/>
          <w:bCs/>
          <w:sz w:val="21"/>
          <w:szCs w:val="21"/>
        </w:rPr>
        <w:t>教学大纲审核人</w:t>
      </w:r>
      <w:r>
        <w:rPr>
          <w:rFonts w:hint="eastAsia" w:ascii="宋体" w:eastAsia="宋体" w:cs="宋体"/>
          <w:sz w:val="21"/>
          <w:szCs w:val="21"/>
        </w:rPr>
        <w:t xml:space="preserve">： </w:t>
      </w:r>
      <w:r>
        <w:rPr>
          <w:rFonts w:hint="eastAsia" w:cs="宋体"/>
          <w:sz w:val="21"/>
          <w:szCs w:val="21"/>
          <w:lang w:val="en-US" w:eastAsia="zh-CN"/>
        </w:rPr>
        <w:t>×××</w:t>
      </w:r>
    </w:p>
    <w:p>
      <w:pPr>
        <w:pStyle w:val="2"/>
        <w:keepNext w:val="0"/>
        <w:keepLines w:val="0"/>
        <w:pageBreakBefore w:val="0"/>
        <w:kinsoku/>
        <w:overflowPunct/>
        <w:topLinePunct w:val="0"/>
        <w:bidi w:val="0"/>
        <w:spacing w:line="360" w:lineRule="auto"/>
        <w:ind w:firstLine="482" w:firstLineChars="200"/>
        <w:jc w:val="both"/>
        <w:textAlignment w:val="auto"/>
        <w:rPr>
          <w:rFonts w:hint="eastAsia"/>
        </w:rPr>
      </w:pPr>
      <w:r>
        <w:rPr>
          <w:rFonts w:hint="eastAsia"/>
          <w:b/>
          <w:bCs/>
        </w:rPr>
        <w:t>二、</w:t>
      </w:r>
      <w:r>
        <w:rPr>
          <w:rFonts w:hint="eastAsia"/>
          <w:b/>
          <w:bCs/>
          <w:lang w:val="en-US" w:eastAsia="zh-CN"/>
        </w:rPr>
        <w:t>实习</w:t>
      </w:r>
      <w:r>
        <w:rPr>
          <w:rFonts w:hint="eastAsia"/>
          <w:b/>
          <w:bCs/>
        </w:rPr>
        <w:t>目标</w:t>
      </w:r>
      <w:bookmarkStart w:id="0" w:name="_GoBack"/>
      <w:bookmarkEnd w:id="0"/>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rPr>
      </w:pPr>
      <w:r>
        <w:rPr>
          <w:rFonts w:hint="eastAsia" w:ascii="宋体" w:hAnsi="宋体"/>
        </w:rPr>
        <w:t>学生通过本</w:t>
      </w:r>
      <w:r>
        <w:rPr>
          <w:rFonts w:hint="eastAsia" w:ascii="宋体" w:hAnsi="宋体"/>
          <w:lang w:val="en-US" w:eastAsia="zh-CN"/>
        </w:rPr>
        <w:t>实践活动</w:t>
      </w:r>
      <w:r>
        <w:rPr>
          <w:rFonts w:hint="eastAsia" w:ascii="宋体" w:hAnsi="宋体"/>
        </w:rPr>
        <w:t>，在知识</w:t>
      </w:r>
      <w:r>
        <w:rPr>
          <w:rFonts w:hint="eastAsia" w:ascii="宋体" w:hAnsi="宋体"/>
          <w:lang w:eastAsia="zh-CN"/>
        </w:rPr>
        <w:t>、</w:t>
      </w:r>
      <w:r>
        <w:rPr>
          <w:rFonts w:hint="eastAsia" w:ascii="宋体" w:hAnsi="宋体"/>
        </w:rPr>
        <w:t>能力</w:t>
      </w:r>
      <w:r>
        <w:rPr>
          <w:rFonts w:hint="eastAsia" w:ascii="宋体" w:hAnsi="宋体"/>
          <w:lang w:eastAsia="zh-CN"/>
        </w:rPr>
        <w:t>、价值观</w:t>
      </w:r>
      <w:r>
        <w:rPr>
          <w:rFonts w:hint="eastAsia" w:ascii="宋体" w:hAnsi="宋体"/>
        </w:rPr>
        <w:t>等方面达到以下要求：</w:t>
      </w:r>
    </w:p>
    <w:p>
      <w:pPr>
        <w:numPr>
          <w:ilvl w:val="0"/>
          <w:numId w:val="0"/>
        </w:numPr>
        <w:spacing w:line="360" w:lineRule="auto"/>
        <w:ind w:firstLine="422" w:firstLineChars="200"/>
        <w:jc w:val="left"/>
        <w:rPr>
          <w:rFonts w:hint="eastAsia" w:ascii="宋体" w:eastAsia="宋体" w:cs="宋体"/>
          <w:sz w:val="21"/>
          <w:szCs w:val="21"/>
          <w:lang w:eastAsia="zh-CN"/>
        </w:rPr>
      </w:pPr>
      <w:r>
        <w:rPr>
          <w:rFonts w:hint="eastAsia" w:ascii="宋体" w:hAnsi="宋体" w:eastAsia="宋体" w:cs="Times New Roman"/>
          <w:b/>
          <w:color w:val="auto"/>
          <w:kern w:val="2"/>
          <w:sz w:val="21"/>
          <w:szCs w:val="24"/>
          <w:lang w:val="en-US" w:eastAsia="zh-CN" w:bidi="ar-SA"/>
        </w:rPr>
        <w:t>教学目标1：</w:t>
      </w:r>
      <w:r>
        <w:rPr>
          <w:rFonts w:hint="eastAsia" w:ascii="宋体" w:hAnsi="Times New Roman" w:cs="宋体"/>
          <w:color w:val="000000"/>
          <w:kern w:val="0"/>
          <w:sz w:val="21"/>
          <w:szCs w:val="21"/>
          <w:lang w:val="en-US" w:eastAsia="zh-CN" w:bidi="ar-SA"/>
        </w:rPr>
        <w:t>通过实践活动，深刻理解和掌握《农作学》课程的基本理论和知识。</w:t>
      </w:r>
    </w:p>
    <w:p>
      <w:pPr>
        <w:numPr>
          <w:ilvl w:val="0"/>
          <w:numId w:val="0"/>
        </w:numPr>
        <w:spacing w:line="360" w:lineRule="auto"/>
        <w:ind w:firstLine="422" w:firstLineChars="200"/>
        <w:jc w:val="left"/>
        <w:rPr>
          <w:rFonts w:hint="eastAsia" w:ascii="宋体" w:hAnsi="宋体" w:eastAsia="宋体" w:cs="Times New Roman"/>
          <w:b/>
          <w:color w:val="auto"/>
          <w:kern w:val="2"/>
          <w:sz w:val="21"/>
          <w:szCs w:val="24"/>
          <w:lang w:val="en-US" w:eastAsia="zh-CN" w:bidi="ar-SA"/>
        </w:rPr>
      </w:pPr>
      <w:r>
        <w:rPr>
          <w:rFonts w:hint="eastAsia" w:ascii="宋体" w:hAnsi="宋体" w:eastAsia="宋体" w:cs="Times New Roman"/>
          <w:b/>
          <w:color w:val="auto"/>
          <w:kern w:val="2"/>
          <w:sz w:val="21"/>
          <w:szCs w:val="24"/>
          <w:lang w:val="en-US" w:eastAsia="zh-CN" w:bidi="ar-SA"/>
        </w:rPr>
        <w:t>教学目标2：</w:t>
      </w:r>
      <w:r>
        <w:rPr>
          <w:rFonts w:hint="eastAsia" w:ascii="宋体" w:hAnsi="Times New Roman" w:cs="宋体"/>
          <w:color w:val="000000"/>
          <w:kern w:val="0"/>
          <w:sz w:val="21"/>
          <w:szCs w:val="21"/>
          <w:lang w:val="en-US" w:eastAsia="zh-CN" w:bidi="ar-SA"/>
        </w:rPr>
        <w:t>通过实践活动，能够应用课程所学的理论知识发现和分析生产中的实际问题，并且初步具备获取种植制度信息、评价土壤耕作措施效果和鉴别种植模式类型的能力。</w:t>
      </w:r>
    </w:p>
    <w:p>
      <w:pPr>
        <w:numPr>
          <w:ilvl w:val="0"/>
          <w:numId w:val="0"/>
        </w:numPr>
        <w:spacing w:line="360" w:lineRule="auto"/>
        <w:ind w:firstLine="422" w:firstLineChars="200"/>
        <w:jc w:val="left"/>
        <w:rPr>
          <w:rFonts w:hint="eastAsia" w:ascii="宋体" w:eastAsia="宋体" w:cs="宋体"/>
          <w:sz w:val="21"/>
          <w:szCs w:val="21"/>
          <w:highlight w:val="none"/>
          <w:lang w:val="en-US" w:eastAsia="zh-CN"/>
        </w:rPr>
      </w:pPr>
      <w:r>
        <w:rPr>
          <w:rFonts w:hint="eastAsia" w:ascii="宋体" w:hAnsi="宋体" w:eastAsia="宋体" w:cs="Times New Roman"/>
          <w:b/>
          <w:color w:val="auto"/>
          <w:kern w:val="2"/>
          <w:sz w:val="21"/>
          <w:szCs w:val="24"/>
          <w:lang w:val="en-US" w:eastAsia="zh-CN" w:bidi="ar-SA"/>
        </w:rPr>
        <w:t>教学目标3：</w:t>
      </w:r>
      <w:r>
        <w:rPr>
          <w:rFonts w:hint="eastAsia" w:ascii="宋体" w:cs="宋体"/>
          <w:sz w:val="21"/>
          <w:szCs w:val="21"/>
          <w:highlight w:val="none"/>
          <w:lang w:val="en-US" w:eastAsia="zh-CN"/>
        </w:rPr>
        <w:t>从实践的角度</w:t>
      </w:r>
      <w:r>
        <w:rPr>
          <w:rFonts w:hint="eastAsia" w:ascii="宋体" w:eastAsia="宋体" w:cs="宋体"/>
          <w:sz w:val="21"/>
          <w:szCs w:val="21"/>
          <w:highlight w:val="none"/>
        </w:rPr>
        <w:t>促进学生对</w:t>
      </w:r>
      <w:r>
        <w:rPr>
          <w:rFonts w:hint="eastAsia" w:ascii="宋体" w:cs="宋体"/>
          <w:sz w:val="21"/>
          <w:szCs w:val="21"/>
          <w:highlight w:val="none"/>
          <w:lang w:eastAsia="zh-CN"/>
        </w:rPr>
        <w:t>《</w:t>
      </w:r>
      <w:r>
        <w:rPr>
          <w:rFonts w:hint="eastAsia" w:ascii="宋体" w:cs="宋体"/>
          <w:sz w:val="21"/>
          <w:szCs w:val="21"/>
          <w:highlight w:val="none"/>
          <w:lang w:val="en-US" w:eastAsia="zh-CN"/>
        </w:rPr>
        <w:t>农作学》课程理论知识的掌握，进一步增强学生对《农作学》课程在农业生产中重要性的再</w:t>
      </w:r>
      <w:r>
        <w:rPr>
          <w:rFonts w:hint="eastAsia" w:ascii="宋体" w:eastAsia="宋体" w:cs="宋体"/>
          <w:sz w:val="21"/>
          <w:szCs w:val="21"/>
          <w:highlight w:val="none"/>
        </w:rPr>
        <w:t>认识，</w:t>
      </w:r>
      <w:r>
        <w:rPr>
          <w:rFonts w:hint="eastAsia" w:ascii="宋体" w:cs="宋体"/>
          <w:sz w:val="21"/>
          <w:szCs w:val="21"/>
          <w:highlight w:val="none"/>
          <w:lang w:val="en-US" w:eastAsia="zh-CN"/>
        </w:rPr>
        <w:t>培养学生</w:t>
      </w:r>
      <w:r>
        <w:rPr>
          <w:rFonts w:hint="eastAsia" w:ascii="宋体" w:hAnsi="Times New Roman" w:eastAsia="宋体" w:cs="宋体"/>
          <w:color w:val="000000"/>
          <w:kern w:val="0"/>
          <w:sz w:val="21"/>
          <w:szCs w:val="21"/>
          <w:lang w:val="en-US" w:eastAsia="zh-CN" w:bidi="ar-SA"/>
        </w:rPr>
        <w:t>具有服务“三农”的职业素养和社会责任感及悯农情怀。</w:t>
      </w:r>
    </w:p>
    <w:p>
      <w:pPr>
        <w:keepNext w:val="0"/>
        <w:keepLines w:val="0"/>
        <w:pageBreakBefore w:val="0"/>
        <w:kinsoku/>
        <w:overflowPunct/>
        <w:topLinePunct w:val="0"/>
        <w:bidi w:val="0"/>
        <w:spacing w:line="360" w:lineRule="auto"/>
        <w:ind w:firstLine="422" w:firstLineChars="200"/>
        <w:jc w:val="left"/>
        <w:textAlignment w:val="auto"/>
        <w:rPr>
          <w:rFonts w:hint="eastAsia" w:eastAsia="宋体"/>
          <w:b/>
          <w:lang w:eastAsia="zh-CN"/>
        </w:rPr>
      </w:pPr>
      <w:r>
        <w:rPr>
          <w:rFonts w:hint="eastAsia"/>
          <w:b/>
        </w:rPr>
        <w:t>三、</w:t>
      </w:r>
      <w:r>
        <w:rPr>
          <w:rFonts w:hint="eastAsia" w:ascii="宋体" w:cs="宋体"/>
          <w:b/>
          <w:bCs/>
          <w:sz w:val="24"/>
          <w:szCs w:val="24"/>
          <w:lang w:val="en-US" w:eastAsia="zh-CN"/>
        </w:rPr>
        <w:t>实习内容</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cs="宋体"/>
          <w:sz w:val="21"/>
          <w:szCs w:val="21"/>
          <w:highlight w:val="none"/>
          <w:lang w:val="en-US" w:eastAsia="zh-CN"/>
        </w:rPr>
      </w:pPr>
      <w:r>
        <w:rPr>
          <w:rFonts w:hint="eastAsia" w:ascii="宋体" w:cs="宋体"/>
          <w:b/>
          <w:bCs/>
          <w:color w:val="000000"/>
          <w:kern w:val="0"/>
          <w:szCs w:val="21"/>
          <w:lang w:val="en-US" w:eastAsia="zh-CN"/>
        </w:rPr>
        <w:t xml:space="preserve">实习一、 </w:t>
      </w:r>
      <w:r>
        <w:rPr>
          <w:rFonts w:hint="eastAsia" w:ascii="宋体" w:cs="宋体"/>
          <w:sz w:val="21"/>
          <w:szCs w:val="21"/>
          <w:highlight w:val="none"/>
          <w:lang w:val="en-US" w:eastAsia="zh-CN"/>
        </w:rPr>
        <w:t>农</w:t>
      </w:r>
      <w:r>
        <w:rPr>
          <w:rFonts w:hint="eastAsia" w:ascii="宋体" w:eastAsia="宋体" w:cs="宋体"/>
          <w:sz w:val="21"/>
          <w:szCs w:val="21"/>
          <w:highlight w:val="none"/>
          <w:lang w:val="en-US" w:eastAsia="zh-CN"/>
        </w:rPr>
        <w:t>作制度调查与分</w:t>
      </w:r>
      <w:r>
        <w:rPr>
          <w:rFonts w:hint="eastAsia" w:ascii="宋体" w:cs="宋体"/>
          <w:sz w:val="21"/>
          <w:szCs w:val="21"/>
          <w:highlight w:val="none"/>
          <w:lang w:val="en-US" w:eastAsia="zh-CN"/>
        </w:rPr>
        <w:t>析</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cs="宋体"/>
          <w:sz w:val="21"/>
          <w:szCs w:val="21"/>
          <w:highlight w:val="none"/>
          <w:lang w:val="en-US" w:eastAsia="zh-CN"/>
        </w:rPr>
      </w:pPr>
      <w:r>
        <w:rPr>
          <w:rFonts w:hint="eastAsia" w:ascii="宋体" w:cs="宋体"/>
          <w:b/>
          <w:bCs/>
          <w:color w:val="000000"/>
          <w:kern w:val="0"/>
          <w:szCs w:val="21"/>
          <w:lang w:val="en-US" w:eastAsia="zh-CN"/>
        </w:rPr>
        <w:t>实习二、</w:t>
      </w:r>
      <w:r>
        <w:rPr>
          <w:rFonts w:ascii="宋体" w:eastAsia="宋体" w:cs="宋体"/>
          <w:b/>
          <w:bCs/>
          <w:color w:val="000000"/>
          <w:kern w:val="0"/>
          <w:szCs w:val="21"/>
        </w:rPr>
        <w:t xml:space="preserve"> </w:t>
      </w:r>
      <w:r>
        <w:rPr>
          <w:rFonts w:hint="eastAsia" w:ascii="宋体" w:cs="宋体"/>
          <w:sz w:val="21"/>
          <w:szCs w:val="21"/>
          <w:highlight w:val="none"/>
          <w:lang w:val="en-US" w:eastAsia="zh-CN"/>
        </w:rPr>
        <w:t>间套作复合群体农田小气候观测</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cs="宋体"/>
          <w:sz w:val="21"/>
          <w:szCs w:val="21"/>
          <w:highlight w:val="none"/>
          <w:lang w:val="en-US" w:eastAsia="zh-CN"/>
        </w:rPr>
      </w:pPr>
      <w:r>
        <w:rPr>
          <w:rFonts w:hint="eastAsia" w:ascii="宋体" w:cs="宋体"/>
          <w:b/>
          <w:bCs/>
          <w:color w:val="000000"/>
          <w:kern w:val="0"/>
          <w:szCs w:val="21"/>
          <w:lang w:val="en-US" w:eastAsia="zh-CN"/>
        </w:rPr>
        <w:t xml:space="preserve">实习三、 </w:t>
      </w:r>
      <w:r>
        <w:rPr>
          <w:rFonts w:hint="eastAsia" w:ascii="宋体" w:cs="宋体"/>
          <w:sz w:val="21"/>
          <w:szCs w:val="21"/>
          <w:highlight w:val="none"/>
          <w:lang w:val="en-US" w:eastAsia="zh-CN"/>
        </w:rPr>
        <w:t>种植模式类型分析</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cs="宋体"/>
          <w:sz w:val="21"/>
          <w:szCs w:val="21"/>
          <w:highlight w:val="none"/>
          <w:lang w:val="en-US" w:eastAsia="zh-CN"/>
        </w:rPr>
      </w:pPr>
      <w:r>
        <w:rPr>
          <w:rFonts w:hint="eastAsia" w:ascii="宋体" w:cs="宋体"/>
          <w:b/>
          <w:bCs/>
          <w:color w:val="000000"/>
          <w:kern w:val="0"/>
          <w:szCs w:val="21"/>
          <w:lang w:val="en-US" w:eastAsia="zh-CN"/>
        </w:rPr>
        <w:t xml:space="preserve">实习四、 </w:t>
      </w:r>
      <w:r>
        <w:rPr>
          <w:rFonts w:hint="eastAsia" w:ascii="宋体" w:cs="宋体"/>
          <w:sz w:val="21"/>
          <w:szCs w:val="21"/>
          <w:highlight w:val="none"/>
          <w:lang w:val="en-US" w:eastAsia="zh-CN"/>
        </w:rPr>
        <w:t>土壤耕作质量调查</w:t>
      </w:r>
    </w:p>
    <w:p>
      <w:pPr>
        <w:numPr>
          <w:ilvl w:val="0"/>
          <w:numId w:val="0"/>
        </w:numPr>
        <w:spacing w:line="360" w:lineRule="auto"/>
        <w:ind w:firstLine="482" w:firstLineChars="200"/>
        <w:jc w:val="left"/>
        <w:rPr>
          <w:rFonts w:hint="default" w:ascii="宋体" w:cs="宋体"/>
          <w:sz w:val="21"/>
          <w:szCs w:val="21"/>
          <w:highlight w:val="none"/>
          <w:lang w:val="en-US" w:eastAsia="zh-CN"/>
        </w:rPr>
      </w:pPr>
      <w:r>
        <w:rPr>
          <w:rFonts w:hint="eastAsia" w:ascii="宋体" w:cs="宋体"/>
          <w:b/>
          <w:bCs/>
          <w:sz w:val="24"/>
          <w:szCs w:val="24"/>
          <w:lang w:val="en-US" w:eastAsia="zh-CN"/>
        </w:rPr>
        <w:t>四、具体要求</w:t>
      </w:r>
    </w:p>
    <w:p>
      <w:pPr>
        <w:numPr>
          <w:ilvl w:val="0"/>
          <w:numId w:val="0"/>
        </w:numPr>
        <w:spacing w:line="360" w:lineRule="auto"/>
        <w:ind w:firstLine="420" w:firstLineChars="200"/>
        <w:jc w:val="left"/>
        <w:rPr>
          <w:rFonts w:hint="default" w:ascii="宋体" w:cs="宋体"/>
          <w:sz w:val="21"/>
          <w:szCs w:val="21"/>
          <w:highlight w:val="none"/>
          <w:lang w:val="en-US" w:eastAsia="zh-CN"/>
        </w:rPr>
      </w:pPr>
      <w:r>
        <w:rPr>
          <w:rFonts w:hint="eastAsia" w:ascii="宋体" w:cs="宋体"/>
          <w:sz w:val="21"/>
          <w:szCs w:val="21"/>
          <w:highlight w:val="none"/>
          <w:lang w:val="en-US" w:eastAsia="zh-CN"/>
        </w:rPr>
        <w:t>（一）实习一：农作制度调查与分析</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1 目的</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通过对某一地区农业资源及相应农作制度的调查，进一步学习和掌握农作制度的基本理论，学习资源调查的方法和内容。</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2 实习内容</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实习内容主要以调查为主。调查分两部分，一是农作制度及有关的农业资源调查与分析，二是与农作制度有关的社会经济条件调查与分析</w:t>
      </w:r>
    </w:p>
    <w:p>
      <w:pPr>
        <w:numPr>
          <w:ilvl w:val="0"/>
          <w:numId w:val="0"/>
        </w:numPr>
        <w:spacing w:line="360" w:lineRule="auto"/>
        <w:ind w:firstLine="420" w:firstLineChars="200"/>
        <w:jc w:val="left"/>
        <w:rPr>
          <w:rFonts w:hint="default" w:ascii="宋体" w:cs="宋体"/>
          <w:sz w:val="21"/>
          <w:szCs w:val="21"/>
          <w:highlight w:val="none"/>
          <w:lang w:val="en-US" w:eastAsia="zh-CN"/>
        </w:rPr>
      </w:pPr>
      <w:r>
        <w:rPr>
          <w:rFonts w:hint="eastAsia" w:ascii="宋体" w:cs="宋体"/>
          <w:sz w:val="21"/>
          <w:szCs w:val="21"/>
          <w:highlight w:val="none"/>
          <w:lang w:val="en-US" w:eastAsia="zh-CN"/>
        </w:rPr>
        <w:t>2.1 农业资源调查</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（1）气候资源：主要是气温、无霜期、初霜日等与热量相关的资源；降雨的数量、季节分布等。</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（2）水资源：包括地表水、地下水资源的数量、季节分布等水资源利用现状。</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（3）耕地资源：主要耕地面积、耕地使用现状与改良方向等。</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（4）生物资源：主要调查当地现有的作物种类、品种等。</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2.2 社会经济条件调查与分析</w:t>
      </w:r>
    </w:p>
    <w:p>
      <w:pPr>
        <w:numPr>
          <w:ilvl w:val="0"/>
          <w:numId w:val="0"/>
        </w:numPr>
        <w:spacing w:line="360" w:lineRule="auto"/>
        <w:ind w:firstLine="420" w:firstLineChars="200"/>
        <w:jc w:val="left"/>
        <w:rPr>
          <w:rFonts w:hint="default" w:ascii="宋体" w:cs="宋体"/>
          <w:sz w:val="21"/>
          <w:szCs w:val="21"/>
          <w:highlight w:val="none"/>
          <w:lang w:val="en-US" w:eastAsia="zh-CN"/>
        </w:rPr>
      </w:pPr>
      <w:r>
        <w:rPr>
          <w:rFonts w:hint="eastAsia" w:ascii="宋体" w:cs="宋体"/>
          <w:sz w:val="21"/>
          <w:szCs w:val="21"/>
          <w:highlight w:val="none"/>
          <w:lang w:val="en-US" w:eastAsia="zh-CN"/>
        </w:rPr>
        <w:t>（1）作物布局调查：作物种类、作物种植面积、作物分布。</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（2) 种植模式类型：调查作物单作、间作套作、复种等种植情况。</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（3）农田投入：化肥、农药、种子等生产资源投入情况。</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（4）土壤耕作：农业机械装备情况、土壤耕作措施等。</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3 方法步骤</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3.1 在调查的生产单位所在县、乡的农业区划、土壤普查、农业生产统计及抽样调查材料、气象材料、水文资料的基础上，对拟调查的生产单位有一个基本的认识。</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3.2 主要走访农业部门、统计部门及生产负责人获取相关农业生产资料。</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3.3 实地调查。调查记载耕地利用类型、作物种类、分布、主要种植模式、农业现代化装备情况。</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3.4 资料整理与分析。从农作制度的角度初步对获取的资料进行归类、整理和分析。</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4 作业</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提交调查所在地或单位的农作制度现状分析报告。</w:t>
      </w:r>
    </w:p>
    <w:p>
      <w:pPr>
        <w:numPr>
          <w:ilvl w:val="0"/>
          <w:numId w:val="0"/>
        </w:numPr>
        <w:spacing w:line="360" w:lineRule="auto"/>
        <w:ind w:firstLine="420" w:firstLineChars="200"/>
        <w:jc w:val="left"/>
        <w:rPr>
          <w:rFonts w:hint="default" w:ascii="宋体" w:cs="宋体"/>
          <w:sz w:val="21"/>
          <w:szCs w:val="21"/>
          <w:highlight w:val="none"/>
          <w:lang w:val="en-US" w:eastAsia="zh-CN"/>
        </w:rPr>
      </w:pPr>
      <w:r>
        <w:rPr>
          <w:rFonts w:hint="eastAsia" w:ascii="宋体" w:cs="宋体"/>
          <w:sz w:val="21"/>
          <w:szCs w:val="21"/>
          <w:highlight w:val="none"/>
          <w:lang w:val="en-US" w:eastAsia="zh-CN"/>
        </w:rPr>
        <w:t>（二）实习二：间套作复合群体农田小气候观测</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1 目的：</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学习和掌握测定复合群体农田小气候的方法，探讨间套作竞争和互补效应的效果，从而进一步了解间套作的增产机理。</w:t>
      </w:r>
    </w:p>
    <w:p>
      <w:pPr>
        <w:spacing w:line="360" w:lineRule="auto"/>
        <w:ind w:firstLine="420" w:firstLineChars="200"/>
        <w:rPr>
          <w:rFonts w:hint="eastAsia"/>
          <w:sz w:val="24"/>
        </w:rPr>
      </w:pPr>
      <w:r>
        <w:rPr>
          <w:rFonts w:hint="eastAsia" w:ascii="宋体" w:cs="宋体"/>
          <w:sz w:val="21"/>
          <w:szCs w:val="21"/>
          <w:highlight w:val="none"/>
          <w:lang w:val="en-US" w:eastAsia="zh-CN"/>
        </w:rPr>
        <w:t>2 实习内容</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2.1 测定间套作与单作条件下的直射光、透射率、光照强度、风速、空气湿度、土温等。</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 xml:space="preserve">2.2 测定复合群体每种作物的群体密度、株行距、间距、叶面积系数、两作物的植株高度差。 </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2.3 测定间套作群体的边行优势和劣势。</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2.4对间套作条件下的农田小气候效应进行比较和分析</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3 测定方法和步骤（见实习指导书）</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4 作业</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1、取实测中的时间、测定位置（高度或深度）做出单作和间套作复合群体的光强、空气温度、湿度、土壤湿度、风速的曲线差异图。</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2、根据测定资料，对单作与间套作复合群体的植株生长状况与农田小气候做出综合分析。</w:t>
      </w:r>
    </w:p>
    <w:p>
      <w:pPr>
        <w:numPr>
          <w:ilvl w:val="0"/>
          <w:numId w:val="0"/>
        </w:numPr>
        <w:spacing w:line="360" w:lineRule="auto"/>
        <w:ind w:firstLine="420" w:firstLineChars="200"/>
        <w:jc w:val="left"/>
        <w:rPr>
          <w:rFonts w:hint="default" w:ascii="宋体" w:cs="宋体"/>
          <w:sz w:val="21"/>
          <w:szCs w:val="21"/>
          <w:highlight w:val="none"/>
          <w:lang w:val="en-US" w:eastAsia="zh-CN"/>
        </w:rPr>
      </w:pPr>
      <w:r>
        <w:rPr>
          <w:rFonts w:hint="eastAsia" w:ascii="宋体" w:cs="宋体"/>
          <w:sz w:val="21"/>
          <w:szCs w:val="21"/>
          <w:highlight w:val="none"/>
          <w:lang w:val="en-US" w:eastAsia="zh-CN"/>
        </w:rPr>
        <w:t>（三）实习三：种植模式类型及效益分析</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1 目的：</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通过实地调查，分析所在地的作物种植模式类型以及产生此类型的主要原因。</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2 实习内容</w:t>
      </w:r>
    </w:p>
    <w:p>
      <w:pPr>
        <w:numPr>
          <w:ilvl w:val="0"/>
          <w:numId w:val="1"/>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了解各种作物的播种期和收获期。</w:t>
      </w:r>
    </w:p>
    <w:p>
      <w:pPr>
        <w:numPr>
          <w:ilvl w:val="0"/>
          <w:numId w:val="1"/>
        </w:numPr>
        <w:spacing w:line="360" w:lineRule="auto"/>
        <w:ind w:firstLine="420" w:firstLineChars="200"/>
        <w:jc w:val="left"/>
        <w:rPr>
          <w:rFonts w:hint="default" w:ascii="宋体" w:cs="宋体"/>
          <w:sz w:val="21"/>
          <w:szCs w:val="21"/>
          <w:highlight w:val="none"/>
          <w:lang w:val="en-US" w:eastAsia="zh-CN"/>
        </w:rPr>
      </w:pPr>
      <w:r>
        <w:rPr>
          <w:rFonts w:hint="eastAsia" w:ascii="宋体" w:cs="宋体"/>
          <w:sz w:val="21"/>
          <w:szCs w:val="21"/>
          <w:highlight w:val="none"/>
          <w:lang w:val="en-US" w:eastAsia="zh-CN"/>
        </w:rPr>
        <w:t>各种作物种植的田间配置结构。</w:t>
      </w:r>
    </w:p>
    <w:p>
      <w:pPr>
        <w:numPr>
          <w:ilvl w:val="0"/>
          <w:numId w:val="1"/>
        </w:numPr>
        <w:spacing w:line="360" w:lineRule="auto"/>
        <w:ind w:firstLine="420" w:firstLineChars="200"/>
        <w:jc w:val="left"/>
        <w:rPr>
          <w:rFonts w:hint="default" w:ascii="宋体" w:cs="宋体"/>
          <w:sz w:val="21"/>
          <w:szCs w:val="21"/>
          <w:highlight w:val="none"/>
          <w:lang w:val="en-US" w:eastAsia="zh-CN"/>
        </w:rPr>
      </w:pPr>
      <w:r>
        <w:rPr>
          <w:rFonts w:hint="eastAsia" w:ascii="宋体" w:cs="宋体"/>
          <w:sz w:val="21"/>
          <w:szCs w:val="21"/>
          <w:highlight w:val="none"/>
          <w:lang w:val="en-US" w:eastAsia="zh-CN"/>
        </w:rPr>
        <w:t>生产资料投入：化肥、农药、人工、农机等单位投入。</w:t>
      </w:r>
    </w:p>
    <w:p>
      <w:pPr>
        <w:numPr>
          <w:ilvl w:val="0"/>
          <w:numId w:val="1"/>
        </w:numPr>
        <w:spacing w:line="360" w:lineRule="auto"/>
        <w:ind w:firstLine="420" w:firstLineChars="200"/>
        <w:jc w:val="left"/>
        <w:rPr>
          <w:rFonts w:hint="default" w:ascii="宋体" w:cs="宋体"/>
          <w:sz w:val="21"/>
          <w:szCs w:val="21"/>
          <w:highlight w:val="none"/>
          <w:lang w:val="en-US" w:eastAsia="zh-CN"/>
        </w:rPr>
      </w:pPr>
      <w:r>
        <w:rPr>
          <w:rFonts w:hint="eastAsia" w:ascii="宋体" w:cs="宋体"/>
          <w:sz w:val="21"/>
          <w:szCs w:val="21"/>
          <w:highlight w:val="none"/>
          <w:lang w:val="en-US" w:eastAsia="zh-CN"/>
        </w:rPr>
        <w:t>收益：作物产量、每种作物的收购价等。</w:t>
      </w:r>
    </w:p>
    <w:p>
      <w:pPr>
        <w:numPr>
          <w:ilvl w:val="0"/>
          <w:numId w:val="0"/>
        </w:numPr>
        <w:spacing w:line="360" w:lineRule="auto"/>
        <w:ind w:firstLine="42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3 方法</w:t>
      </w:r>
    </w:p>
    <w:p>
      <w:pPr>
        <w:numPr>
          <w:ilvl w:val="0"/>
          <w:numId w:val="0"/>
        </w:numPr>
        <w:spacing w:line="360" w:lineRule="auto"/>
        <w:ind w:firstLine="42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 xml:space="preserve">   在秋季作物收获季节实地调查。</w:t>
      </w:r>
    </w:p>
    <w:p>
      <w:pPr>
        <w:numPr>
          <w:ilvl w:val="0"/>
          <w:numId w:val="0"/>
        </w:numPr>
        <w:spacing w:line="360" w:lineRule="auto"/>
        <w:ind w:firstLine="42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4 作业</w:t>
      </w:r>
    </w:p>
    <w:p>
      <w:pPr>
        <w:numPr>
          <w:ilvl w:val="0"/>
          <w:numId w:val="0"/>
        </w:numPr>
        <w:spacing w:line="360" w:lineRule="auto"/>
        <w:ind w:firstLine="42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提交某一地区种植模式类型及效益的分析报告。</w:t>
      </w:r>
    </w:p>
    <w:p>
      <w:pPr>
        <w:numPr>
          <w:ilvl w:val="0"/>
          <w:numId w:val="2"/>
        </w:numPr>
        <w:spacing w:line="360" w:lineRule="auto"/>
        <w:ind w:firstLine="420"/>
        <w:jc w:val="left"/>
        <w:rPr>
          <w:rFonts w:hint="default" w:ascii="宋体" w:cs="宋体"/>
          <w:sz w:val="21"/>
          <w:szCs w:val="21"/>
          <w:highlight w:val="none"/>
          <w:lang w:val="en-US" w:eastAsia="zh-CN"/>
        </w:rPr>
      </w:pPr>
      <w:r>
        <w:rPr>
          <w:rFonts w:hint="eastAsia" w:ascii="宋体" w:cs="宋体"/>
          <w:sz w:val="21"/>
          <w:szCs w:val="21"/>
          <w:highlight w:val="none"/>
          <w:lang w:val="en-US" w:eastAsia="zh-CN"/>
        </w:rPr>
        <w:t>实习四：土壤耕作质量调查</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1 目的：</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通过实地调查，分析采取某一项土壤耕作措施的效果，强化对土壤耕作措施理论知识的掌握。</w:t>
      </w:r>
    </w:p>
    <w:p>
      <w:pPr>
        <w:numPr>
          <w:ilvl w:val="0"/>
          <w:numId w:val="0"/>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2 实习内容</w:t>
      </w:r>
    </w:p>
    <w:p>
      <w:pPr>
        <w:numPr>
          <w:ilvl w:val="0"/>
          <w:numId w:val="3"/>
        </w:numPr>
        <w:spacing w:line="360" w:lineRule="auto"/>
        <w:ind w:firstLine="420" w:firstLineChars="20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了解中耕措施。</w:t>
      </w:r>
    </w:p>
    <w:p>
      <w:pPr>
        <w:numPr>
          <w:ilvl w:val="0"/>
          <w:numId w:val="3"/>
        </w:numPr>
        <w:spacing w:line="360" w:lineRule="auto"/>
        <w:ind w:firstLine="420" w:firstLineChars="200"/>
        <w:jc w:val="left"/>
        <w:rPr>
          <w:rFonts w:hint="default" w:ascii="宋体" w:cs="宋体"/>
          <w:sz w:val="21"/>
          <w:szCs w:val="21"/>
          <w:highlight w:val="none"/>
          <w:lang w:val="en-US" w:eastAsia="zh-CN"/>
        </w:rPr>
      </w:pPr>
      <w:r>
        <w:rPr>
          <w:rFonts w:hint="eastAsia" w:ascii="宋体" w:cs="宋体"/>
          <w:sz w:val="21"/>
          <w:szCs w:val="21"/>
          <w:highlight w:val="none"/>
          <w:lang w:val="en-US" w:eastAsia="zh-CN"/>
        </w:rPr>
        <w:t>了解翻耕、耙地措施。</w:t>
      </w:r>
    </w:p>
    <w:p>
      <w:pPr>
        <w:numPr>
          <w:ilvl w:val="0"/>
          <w:numId w:val="3"/>
        </w:numPr>
        <w:spacing w:line="360" w:lineRule="auto"/>
        <w:ind w:firstLine="420" w:firstLineChars="200"/>
        <w:jc w:val="left"/>
        <w:rPr>
          <w:rFonts w:hint="default" w:ascii="宋体" w:cs="宋体"/>
          <w:sz w:val="21"/>
          <w:szCs w:val="21"/>
          <w:highlight w:val="none"/>
          <w:lang w:val="en-US" w:eastAsia="zh-CN"/>
        </w:rPr>
      </w:pPr>
      <w:r>
        <w:rPr>
          <w:rFonts w:hint="eastAsia" w:ascii="宋体" w:cs="宋体"/>
          <w:sz w:val="21"/>
          <w:szCs w:val="21"/>
          <w:highlight w:val="none"/>
          <w:lang w:val="en-US" w:eastAsia="zh-CN"/>
        </w:rPr>
        <w:t>了解旋耕措施。</w:t>
      </w:r>
    </w:p>
    <w:p>
      <w:pPr>
        <w:numPr>
          <w:ilvl w:val="0"/>
          <w:numId w:val="0"/>
        </w:numPr>
        <w:spacing w:line="360" w:lineRule="auto"/>
        <w:ind w:firstLine="42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3 方法</w:t>
      </w:r>
    </w:p>
    <w:p>
      <w:pPr>
        <w:numPr>
          <w:ilvl w:val="0"/>
          <w:numId w:val="0"/>
        </w:numPr>
        <w:spacing w:line="360" w:lineRule="auto"/>
        <w:ind w:firstLine="42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秋季在三坪农场观看机械整地全过程，并对整地后的土壤质量进行评价。在作物生长季节，结合观看机械中耕作业，并对中耕的作用和中耕后的效果进行评价分析。</w:t>
      </w:r>
    </w:p>
    <w:p>
      <w:pPr>
        <w:numPr>
          <w:ilvl w:val="0"/>
          <w:numId w:val="0"/>
        </w:numPr>
        <w:spacing w:line="360" w:lineRule="auto"/>
        <w:ind w:firstLine="42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4 作业</w:t>
      </w:r>
    </w:p>
    <w:p>
      <w:pPr>
        <w:numPr>
          <w:ilvl w:val="0"/>
          <w:numId w:val="0"/>
        </w:numPr>
        <w:spacing w:line="360" w:lineRule="auto"/>
        <w:ind w:firstLine="420"/>
        <w:jc w:val="left"/>
        <w:rPr>
          <w:rFonts w:hint="eastAsia" w:ascii="宋体" w:cs="宋体"/>
          <w:sz w:val="21"/>
          <w:szCs w:val="21"/>
          <w:highlight w:val="none"/>
          <w:lang w:val="en-US" w:eastAsia="zh-CN"/>
        </w:rPr>
      </w:pPr>
      <w:r>
        <w:rPr>
          <w:rFonts w:hint="eastAsia" w:ascii="宋体" w:cs="宋体"/>
          <w:sz w:val="21"/>
          <w:szCs w:val="21"/>
          <w:highlight w:val="none"/>
          <w:lang w:val="en-US" w:eastAsia="zh-CN"/>
        </w:rPr>
        <w:t>提交土壤耕作措施质量分析报告。</w:t>
      </w:r>
    </w:p>
    <w:p>
      <w:pPr>
        <w:numPr>
          <w:ilvl w:val="0"/>
          <w:numId w:val="0"/>
        </w:numPr>
        <w:spacing w:line="360" w:lineRule="auto"/>
        <w:jc w:val="left"/>
        <w:rPr>
          <w:rFonts w:hint="default" w:ascii="宋体" w:cs="宋体"/>
          <w:sz w:val="21"/>
          <w:szCs w:val="21"/>
          <w:highlight w:val="none"/>
          <w:lang w:val="en-US" w:eastAsia="zh-CN"/>
        </w:rPr>
      </w:pPr>
    </w:p>
    <w:p>
      <w:pPr>
        <w:numPr>
          <w:ilvl w:val="0"/>
          <w:numId w:val="0"/>
        </w:numPr>
        <w:spacing w:line="360" w:lineRule="auto"/>
        <w:jc w:val="left"/>
        <w:rPr>
          <w:rFonts w:hint="default" w:ascii="宋体" w:cs="宋体"/>
          <w:sz w:val="21"/>
          <w:szCs w:val="21"/>
          <w:highlight w:val="none"/>
          <w:lang w:val="en-US" w:eastAsia="zh-CN"/>
        </w:rPr>
      </w:pPr>
    </w:p>
    <w:p>
      <w:pPr>
        <w:numPr>
          <w:ilvl w:val="0"/>
          <w:numId w:val="0"/>
        </w:numPr>
        <w:spacing w:line="360" w:lineRule="auto"/>
        <w:ind w:firstLine="420" w:firstLineChars="200"/>
        <w:jc w:val="left"/>
        <w:rPr>
          <w:rFonts w:hint="default" w:ascii="宋体" w:cs="宋体"/>
          <w:sz w:val="21"/>
          <w:szCs w:val="21"/>
          <w:highlight w:val="none"/>
          <w:lang w:val="en-US" w:eastAsia="zh-CN"/>
        </w:rPr>
      </w:pPr>
    </w:p>
    <w:p>
      <w:pPr>
        <w:keepNext w:val="0"/>
        <w:keepLines w:val="0"/>
        <w:pageBreakBefore w:val="0"/>
        <w:kinsoku/>
        <w:overflowPunct/>
        <w:topLinePunct w:val="0"/>
        <w:autoSpaceDE w:val="0"/>
        <w:autoSpaceDN w:val="0"/>
        <w:bidi w:val="0"/>
        <w:adjustRightInd w:val="0"/>
        <w:snapToGrid w:val="0"/>
        <w:spacing w:line="360" w:lineRule="auto"/>
        <w:jc w:val="left"/>
        <w:textAlignment w:val="auto"/>
        <w:rPr>
          <w:rFonts w:hint="default" w:ascii="宋体" w:cs="宋体"/>
          <w:b/>
          <w:bCs/>
          <w:color w:val="000000"/>
          <w:kern w:val="0"/>
          <w:szCs w:val="21"/>
          <w:lang w:val="en-US" w:eastAsia="zh-CN"/>
        </w:rPr>
      </w:pPr>
    </w:p>
    <w:sectPr>
      <w:pgSz w:w="11906" w:h="16838"/>
      <w:pgMar w:top="1440" w:right="1797" w:bottom="1440" w:left="1797" w:header="102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4B4E5"/>
    <w:multiLevelType w:val="singleLevel"/>
    <w:tmpl w:val="E284B4E5"/>
    <w:lvl w:ilvl="0" w:tentative="0">
      <w:start w:val="1"/>
      <w:numFmt w:val="decimal"/>
      <w:suff w:val="nothing"/>
      <w:lvlText w:val="（%1）"/>
      <w:lvlJc w:val="left"/>
    </w:lvl>
  </w:abstractNum>
  <w:abstractNum w:abstractNumId="1">
    <w:nsid w:val="154B7606"/>
    <w:multiLevelType w:val="singleLevel"/>
    <w:tmpl w:val="154B7606"/>
    <w:lvl w:ilvl="0" w:tentative="0">
      <w:start w:val="1"/>
      <w:numFmt w:val="decimal"/>
      <w:suff w:val="nothing"/>
      <w:lvlText w:val="（%1）"/>
      <w:lvlJc w:val="left"/>
    </w:lvl>
  </w:abstractNum>
  <w:abstractNum w:abstractNumId="2">
    <w:nsid w:val="65392AC8"/>
    <w:multiLevelType w:val="singleLevel"/>
    <w:tmpl w:val="65392AC8"/>
    <w:lvl w:ilvl="0" w:tentative="0">
      <w:start w:val="4"/>
      <w:numFmt w:val="chineseCounting"/>
      <w:suff w:val="space"/>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mQ5ZDYwNGE1M2UwOGRhZjhhZjdjNTBmMjNhOGEifQ=="/>
    <w:docVar w:name="KSO_WPS_MARK_KEY" w:val="17d9928e-ab18-492a-aac3-ed316989e66c"/>
  </w:docVars>
  <w:rsids>
    <w:rsidRoot w:val="5F957E6F"/>
    <w:rsid w:val="04ED3A23"/>
    <w:rsid w:val="06DA4BFF"/>
    <w:rsid w:val="099C43EE"/>
    <w:rsid w:val="09E55D95"/>
    <w:rsid w:val="0AF8035B"/>
    <w:rsid w:val="0F5010E8"/>
    <w:rsid w:val="1376180B"/>
    <w:rsid w:val="142C0307"/>
    <w:rsid w:val="148B578A"/>
    <w:rsid w:val="14F055ED"/>
    <w:rsid w:val="16E41182"/>
    <w:rsid w:val="17014648"/>
    <w:rsid w:val="17EE1CD3"/>
    <w:rsid w:val="18E02D3B"/>
    <w:rsid w:val="1A1379B9"/>
    <w:rsid w:val="1A561651"/>
    <w:rsid w:val="1AAD645B"/>
    <w:rsid w:val="1CBD7D28"/>
    <w:rsid w:val="1D8B419E"/>
    <w:rsid w:val="1DF535D7"/>
    <w:rsid w:val="1EB46C11"/>
    <w:rsid w:val="20D40955"/>
    <w:rsid w:val="22CF718A"/>
    <w:rsid w:val="25DD7A0A"/>
    <w:rsid w:val="26451C3D"/>
    <w:rsid w:val="26AA7CF2"/>
    <w:rsid w:val="27596208"/>
    <w:rsid w:val="27B84691"/>
    <w:rsid w:val="27C152BB"/>
    <w:rsid w:val="27DC212D"/>
    <w:rsid w:val="28BC3D0D"/>
    <w:rsid w:val="29DB31D6"/>
    <w:rsid w:val="2BBE1B4A"/>
    <w:rsid w:val="2C7072E8"/>
    <w:rsid w:val="2D4A3B90"/>
    <w:rsid w:val="2D870D8D"/>
    <w:rsid w:val="2D8A246F"/>
    <w:rsid w:val="30CC6AB7"/>
    <w:rsid w:val="334F40FB"/>
    <w:rsid w:val="340318C8"/>
    <w:rsid w:val="34F07218"/>
    <w:rsid w:val="35725E7F"/>
    <w:rsid w:val="362D624A"/>
    <w:rsid w:val="37414CDF"/>
    <w:rsid w:val="395D0527"/>
    <w:rsid w:val="3F374C16"/>
    <w:rsid w:val="41272213"/>
    <w:rsid w:val="41524DB6"/>
    <w:rsid w:val="415D4787"/>
    <w:rsid w:val="462431C5"/>
    <w:rsid w:val="48A26623"/>
    <w:rsid w:val="49D84D6D"/>
    <w:rsid w:val="49E8275C"/>
    <w:rsid w:val="4A3D2AA8"/>
    <w:rsid w:val="4BED04EC"/>
    <w:rsid w:val="4CB104A8"/>
    <w:rsid w:val="4FD76887"/>
    <w:rsid w:val="506B19F1"/>
    <w:rsid w:val="50715259"/>
    <w:rsid w:val="55432F3C"/>
    <w:rsid w:val="559B68D4"/>
    <w:rsid w:val="56B32194"/>
    <w:rsid w:val="57123C17"/>
    <w:rsid w:val="58823D7B"/>
    <w:rsid w:val="59480B21"/>
    <w:rsid w:val="598A738C"/>
    <w:rsid w:val="599B3347"/>
    <w:rsid w:val="5AE221B5"/>
    <w:rsid w:val="5F957E6F"/>
    <w:rsid w:val="607E751E"/>
    <w:rsid w:val="60E6759D"/>
    <w:rsid w:val="61FE26C5"/>
    <w:rsid w:val="621A6DD3"/>
    <w:rsid w:val="63220635"/>
    <w:rsid w:val="6518584B"/>
    <w:rsid w:val="661E1587"/>
    <w:rsid w:val="6878475E"/>
    <w:rsid w:val="6D12171A"/>
    <w:rsid w:val="6DD62748"/>
    <w:rsid w:val="72563E57"/>
    <w:rsid w:val="73395B1E"/>
    <w:rsid w:val="73BB599D"/>
    <w:rsid w:val="73FE3AE2"/>
    <w:rsid w:val="745148D6"/>
    <w:rsid w:val="74EC0AA3"/>
    <w:rsid w:val="75104791"/>
    <w:rsid w:val="75874327"/>
    <w:rsid w:val="75C94940"/>
    <w:rsid w:val="78857BEB"/>
    <w:rsid w:val="7A173ECC"/>
    <w:rsid w:val="7AA66D01"/>
    <w:rsid w:val="7C122B9D"/>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95"/>
      <w:jc w:val="left"/>
    </w:pPr>
    <w:rPr>
      <w:rFonts w:ascii="宋体" w:hAnsi="宋体"/>
      <w:sz w:val="24"/>
    </w:rPr>
  </w:style>
  <w:style w:type="paragraph" w:styleId="3">
    <w:name w:val="Normal (Web)"/>
    <w:basedOn w:val="1"/>
    <w:qFormat/>
    <w:uiPriority w:val="99"/>
    <w:pPr>
      <w:widowControl/>
      <w:spacing w:before="100" w:beforeAutospacing="1" w:after="100" w:afterAutospacing="1"/>
      <w:jc w:val="left"/>
    </w:pPr>
    <w:rPr>
      <w:rFonts w:ascii="宋体" w:hAnsi="宋体"/>
      <w:kern w:val="0"/>
      <w:sz w:val="24"/>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1760</Words>
  <Characters>1786</Characters>
  <Lines>0</Lines>
  <Paragraphs>0</Paragraphs>
  <TotalTime>34</TotalTime>
  <ScaleCrop>false</ScaleCrop>
  <LinksUpToDate>false</LinksUpToDate>
  <CharactersWithSpaces>1846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2023-04-12T03:53:00Z</dcterms:created>
  <dc:creator>Lenovo</dc:creator>
  <cp:lastModifiedBy>王一帆</cp:lastModifiedBy>
  <dcterms:modified xsi:type="dcterms:W3CDTF">2024-02-20T16:11:56Z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1A9E71621F8E41C69B9A8CA95FF7E4CF_13</vt:lpwstr>
  </property>
</Properties>
</file>